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F8" w:rsidRPr="00A31824" w:rsidRDefault="002D72F8" w:rsidP="00482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31824">
        <w:rPr>
          <w:rFonts w:ascii="Times New Roman" w:hAnsi="Times New Roman"/>
          <w:b/>
          <w:bCs/>
          <w:sz w:val="32"/>
          <w:szCs w:val="24"/>
        </w:rPr>
        <w:t xml:space="preserve">Příklady </w:t>
      </w:r>
      <w:r w:rsidR="00482420" w:rsidRPr="00A31824">
        <w:rPr>
          <w:rFonts w:ascii="Times New Roman" w:hAnsi="Times New Roman"/>
          <w:b/>
          <w:bCs/>
          <w:sz w:val="32"/>
          <w:szCs w:val="24"/>
        </w:rPr>
        <w:t>vyjádření auditora k ostatním informacím</w:t>
      </w:r>
    </w:p>
    <w:p w:rsidR="00E21CA4" w:rsidRDefault="00F950E8" w:rsidP="006235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i/>
          <w:iCs/>
          <w:color w:val="000000"/>
        </w:rPr>
      </w:pPr>
      <w:r w:rsidRPr="00A31824">
        <w:rPr>
          <w:rFonts w:ascii="Times New Roman" w:hAnsi="Times New Roman"/>
          <w:bCs/>
          <w:sz w:val="24"/>
          <w:szCs w:val="24"/>
        </w:rPr>
        <w:t>(pro audity účetních závěrek sestavených za období končící 15. 12. 2016 a později)</w:t>
      </w:r>
    </w:p>
    <w:p w:rsidR="00E21CA4" w:rsidRDefault="00225097" w:rsidP="00E21CA4">
      <w:pPr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b/>
          <w:i/>
          <w:iCs/>
          <w:sz w:val="20"/>
          <w:szCs w:val="20"/>
        </w:rPr>
        <w:t>leden</w:t>
      </w:r>
      <w:r w:rsidR="00E21CA4" w:rsidRPr="00545F83">
        <w:rPr>
          <w:rFonts w:cs="Calibri"/>
          <w:b/>
          <w:i/>
          <w:iCs/>
          <w:sz w:val="20"/>
          <w:szCs w:val="20"/>
        </w:rPr>
        <w:t xml:space="preserve"> 202</w:t>
      </w:r>
      <w:r>
        <w:rPr>
          <w:rFonts w:cs="Calibri"/>
          <w:b/>
          <w:i/>
          <w:iCs/>
          <w:sz w:val="20"/>
          <w:szCs w:val="20"/>
        </w:rPr>
        <w:t>5</w:t>
      </w:r>
      <w:r w:rsidR="00E21CA4" w:rsidRPr="00545F83">
        <w:rPr>
          <w:rFonts w:cs="Calibri"/>
          <w:b/>
          <w:i/>
          <w:iCs/>
          <w:sz w:val="20"/>
          <w:szCs w:val="20"/>
        </w:rPr>
        <w:t xml:space="preserve"> - v souvislosti se změnou zákona o účetnictví bylo doplněno, že součástí povinností auditora týkajících se ostatních informací v případě, kdy účetní jednotka</w:t>
      </w:r>
      <w:r w:rsidR="00EB4C5F">
        <w:rPr>
          <w:rFonts w:cs="Calibri"/>
          <w:b/>
          <w:i/>
          <w:iCs/>
          <w:sz w:val="20"/>
          <w:szCs w:val="20"/>
        </w:rPr>
        <w:t xml:space="preserve"> má povinnost vyhotovit a vyhotoví</w:t>
      </w:r>
      <w:r w:rsidR="00E21CA4" w:rsidRPr="00545F83">
        <w:rPr>
          <w:rFonts w:cs="Calibri"/>
          <w:b/>
          <w:i/>
          <w:iCs/>
          <w:sz w:val="20"/>
          <w:szCs w:val="20"/>
        </w:rPr>
        <w:t xml:space="preserve"> zprávu o udržitelnosti, není posouzení, zda zpráva o udržitelnosti byla vypracována v souladu s příslušnými právními předpisy.</w:t>
      </w:r>
    </w:p>
    <w:p w:rsidR="006235F0" w:rsidRPr="00C90269" w:rsidRDefault="00225097" w:rsidP="006235F0">
      <w:pPr>
        <w:shd w:val="clear" w:color="auto" w:fill="FFFFFF"/>
        <w:adjustRightInd w:val="0"/>
        <w:spacing w:after="0" w:line="240" w:lineRule="auto"/>
        <w:jc w:val="both"/>
        <w:rPr>
          <w:rFonts w:cs="Calibri"/>
          <w:b/>
          <w:i/>
          <w:iCs/>
          <w:sz w:val="20"/>
          <w:szCs w:val="20"/>
        </w:rPr>
      </w:pPr>
      <w:r w:rsidRPr="00C90269">
        <w:rPr>
          <w:rFonts w:cs="Calibri"/>
          <w:b/>
          <w:i/>
          <w:iCs/>
          <w:sz w:val="20"/>
          <w:szCs w:val="20"/>
        </w:rPr>
        <w:t>leden</w:t>
      </w:r>
      <w:r w:rsidR="006235F0" w:rsidRPr="00C90269">
        <w:rPr>
          <w:rFonts w:cs="Calibri"/>
          <w:b/>
          <w:i/>
          <w:iCs/>
          <w:sz w:val="20"/>
          <w:szCs w:val="20"/>
        </w:rPr>
        <w:t xml:space="preserve"> 202</w:t>
      </w:r>
      <w:r w:rsidRPr="00C90269">
        <w:rPr>
          <w:rFonts w:cs="Calibri"/>
          <w:b/>
          <w:i/>
          <w:iCs/>
          <w:sz w:val="20"/>
          <w:szCs w:val="20"/>
        </w:rPr>
        <w:t>5</w:t>
      </w:r>
      <w:r w:rsidR="006235F0" w:rsidRPr="00C90269">
        <w:rPr>
          <w:rFonts w:cs="Calibri"/>
          <w:b/>
          <w:i/>
          <w:iCs/>
          <w:sz w:val="20"/>
          <w:szCs w:val="20"/>
        </w:rPr>
        <w:t xml:space="preserve"> – doplněn příklad F – účetní jednotka mající povinnost vyhotovit zprávu o udržitelnosti tuto zprávu před vydáním zprávy auditora k výroční zprávě nevyhotovila </w:t>
      </w:r>
      <w:r w:rsidRPr="00C90269">
        <w:rPr>
          <w:rFonts w:cs="Calibri"/>
          <w:b/>
          <w:i/>
          <w:iCs/>
          <w:sz w:val="20"/>
          <w:szCs w:val="20"/>
        </w:rPr>
        <w:t>a vedení účetní jednotky nezamýšlí tuto zprávu vyhotovit a zveřejnit v rámci výroční zprávy.</w:t>
      </w:r>
    </w:p>
    <w:p w:rsidR="005A6B49" w:rsidRPr="00545F83" w:rsidRDefault="00C90269" w:rsidP="00545F83">
      <w:pPr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b/>
          <w:i/>
          <w:iCs/>
          <w:color w:val="000000"/>
        </w:rPr>
        <w:br/>
      </w:r>
      <w:r w:rsidR="005A6B49" w:rsidRPr="00C90269">
        <w:rPr>
          <w:rFonts w:cs="Calibri"/>
          <w:b/>
          <w:i/>
          <w:iCs/>
          <w:sz w:val="20"/>
          <w:szCs w:val="20"/>
        </w:rPr>
        <w:t>20. 11. 2018 - schváleno Sněmem (bez aktualizace oproti předchozí verzi)</w:t>
      </w:r>
    </w:p>
    <w:p w:rsidR="006048FD" w:rsidRDefault="00102EF4" w:rsidP="00F950E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18278C">
        <w:rPr>
          <w:rFonts w:ascii="Times New Roman" w:hAnsi="Times New Roman"/>
          <w:sz w:val="24"/>
          <w:szCs w:val="24"/>
        </w:rPr>
        <w:t>příklady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F950E8">
        <w:rPr>
          <w:rFonts w:ascii="Times New Roman" w:hAnsi="Times New Roman"/>
          <w:sz w:val="24"/>
          <w:szCs w:val="24"/>
        </w:rPr>
        <w:t>vyjádření auditora k ostatním informacím při sestavování zprávy auditora</w:t>
      </w:r>
      <w:r w:rsidRPr="0018278C">
        <w:rPr>
          <w:rFonts w:ascii="Times New Roman" w:hAnsi="Times New Roman"/>
          <w:sz w:val="24"/>
          <w:szCs w:val="24"/>
        </w:rPr>
        <w:t xml:space="preserve"> o ov</w:t>
      </w:r>
      <w:r w:rsidR="006048FD" w:rsidRPr="0018278C">
        <w:rPr>
          <w:rFonts w:ascii="Times New Roman" w:hAnsi="Times New Roman"/>
          <w:sz w:val="24"/>
          <w:szCs w:val="24"/>
        </w:rPr>
        <w:t>ěření účetní závěrky, ve kterém</w:t>
      </w:r>
      <w:r w:rsidRPr="0018278C">
        <w:rPr>
          <w:rFonts w:ascii="Times New Roman" w:hAnsi="Times New Roman"/>
          <w:sz w:val="24"/>
          <w:szCs w:val="24"/>
        </w:rPr>
        <w:t xml:space="preserve"> se audi</w:t>
      </w:r>
      <w:r w:rsidR="006048FD" w:rsidRPr="0018278C">
        <w:rPr>
          <w:rFonts w:ascii="Times New Roman" w:hAnsi="Times New Roman"/>
          <w:sz w:val="24"/>
          <w:szCs w:val="24"/>
        </w:rPr>
        <w:t xml:space="preserve">tor vyjadřuje k výroční zprávě. Příklady zohledňují požadavky </w:t>
      </w:r>
      <w:r w:rsidR="00A54C2C" w:rsidRPr="0018278C">
        <w:rPr>
          <w:rFonts w:ascii="Times New Roman" w:hAnsi="Times New Roman"/>
          <w:sz w:val="24"/>
          <w:szCs w:val="24"/>
        </w:rPr>
        <w:t xml:space="preserve">revidovaných mezinárodních </w:t>
      </w:r>
      <w:r w:rsidR="006C47C3">
        <w:rPr>
          <w:rFonts w:ascii="Times New Roman" w:hAnsi="Times New Roman"/>
          <w:sz w:val="24"/>
          <w:szCs w:val="24"/>
        </w:rPr>
        <w:t>standardů pro audit</w:t>
      </w:r>
      <w:r w:rsidR="00A54C2C" w:rsidRPr="0018278C">
        <w:rPr>
          <w:rFonts w:ascii="Times New Roman" w:hAnsi="Times New Roman"/>
          <w:sz w:val="24"/>
          <w:szCs w:val="24"/>
        </w:rPr>
        <w:t xml:space="preserve"> (ISA) řady 700, novely zákona o auditorech, nařízení Evropského parlamentu a Rady č. 537/2014 a souvisejících aplikačních doložek vydávaných Komorou auditorů České republiky (KA</w:t>
      </w:r>
      <w:r w:rsidR="00D05769" w:rsidRPr="0018278C">
        <w:rPr>
          <w:rFonts w:ascii="Times New Roman" w:hAnsi="Times New Roman"/>
          <w:sz w:val="24"/>
          <w:szCs w:val="24"/>
        </w:rPr>
        <w:t xml:space="preserve"> </w:t>
      </w:r>
      <w:r w:rsidR="00A54C2C" w:rsidRPr="0018278C">
        <w:rPr>
          <w:rFonts w:ascii="Times New Roman" w:hAnsi="Times New Roman"/>
          <w:sz w:val="24"/>
          <w:szCs w:val="24"/>
        </w:rPr>
        <w:t>ČR)</w:t>
      </w:r>
      <w:r w:rsidR="009B0E89">
        <w:rPr>
          <w:rFonts w:ascii="Times New Roman" w:hAnsi="Times New Roman"/>
          <w:sz w:val="24"/>
          <w:szCs w:val="24"/>
        </w:rPr>
        <w:t>.</w:t>
      </w:r>
    </w:p>
    <w:p w:rsidR="009B0E89" w:rsidRPr="00B11958" w:rsidRDefault="00F950E8" w:rsidP="004A4AB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Příklady v tomto dokumentu nejsou ve struktuře kompletní zprávy auditora, zabývají se pouze oddílem „Ostatní informace“.</w:t>
      </w:r>
      <w:r w:rsidR="00CA0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Příklady zpráv auditora jsou</w:t>
      </w:r>
      <w:r w:rsidR="00CA0674">
        <w:rPr>
          <w:rFonts w:ascii="Times New Roman" w:hAnsi="Times New Roman"/>
          <w:sz w:val="24"/>
          <w:szCs w:val="24"/>
        </w:rPr>
        <w:t xml:space="preserve"> </w:t>
      </w:r>
      <w:r w:rsidR="00CA0674" w:rsidRPr="0018278C">
        <w:rPr>
          <w:rFonts w:ascii="Times New Roman" w:hAnsi="Times New Roman"/>
          <w:sz w:val="24"/>
          <w:szCs w:val="24"/>
        </w:rPr>
        <w:t>na webu KA ČR</w:t>
      </w:r>
      <w:r>
        <w:rPr>
          <w:rFonts w:ascii="Times New Roman" w:hAnsi="Times New Roman"/>
          <w:sz w:val="24"/>
          <w:szCs w:val="24"/>
        </w:rPr>
        <w:t xml:space="preserve"> k dispozici</w:t>
      </w:r>
      <w:r w:rsidR="00CA0674" w:rsidRPr="0018278C">
        <w:rPr>
          <w:rFonts w:ascii="Times New Roman" w:hAnsi="Times New Roman"/>
          <w:sz w:val="24"/>
          <w:szCs w:val="24"/>
        </w:rPr>
        <w:t xml:space="preserve"> v samostatném dokumentu</w:t>
      </w:r>
      <w:r w:rsidR="00CA0674">
        <w:rPr>
          <w:rFonts w:ascii="Times New Roman" w:hAnsi="Times New Roman"/>
          <w:sz w:val="24"/>
          <w:szCs w:val="24"/>
        </w:rPr>
        <w:t xml:space="preserve"> nazvaném </w:t>
      </w:r>
      <w:r w:rsidR="00B11958">
        <w:rPr>
          <w:rFonts w:ascii="Times New Roman" w:hAnsi="Times New Roman"/>
          <w:sz w:val="24"/>
          <w:szCs w:val="24"/>
        </w:rPr>
        <w:t>„</w:t>
      </w:r>
      <w:r w:rsidR="00B11958" w:rsidRPr="004A4AB8">
        <w:rPr>
          <w:rFonts w:ascii="Times New Roman" w:hAnsi="Times New Roman"/>
          <w:b/>
          <w:sz w:val="24"/>
          <w:szCs w:val="24"/>
        </w:rPr>
        <w:t>Příklady zpráv auditora s nemodifikovaným výrokem</w:t>
      </w:r>
      <w:r w:rsidR="00B11958">
        <w:rPr>
          <w:rFonts w:ascii="Times New Roman" w:hAnsi="Times New Roman"/>
          <w:sz w:val="24"/>
          <w:szCs w:val="24"/>
        </w:rPr>
        <w:t>“</w:t>
      </w:r>
      <w:r w:rsidR="00CA0674" w:rsidRPr="00B11958">
        <w:rPr>
          <w:rFonts w:ascii="Times New Roman" w:hAnsi="Times New Roman"/>
          <w:sz w:val="24"/>
          <w:szCs w:val="24"/>
        </w:rPr>
        <w:t>.</w:t>
      </w:r>
    </w:p>
    <w:p w:rsidR="00D05769" w:rsidRPr="0018278C" w:rsidRDefault="00D05769" w:rsidP="005426A6">
      <w:pPr>
        <w:widowControl w:val="0"/>
        <w:autoSpaceDE w:val="0"/>
        <w:autoSpaceDN w:val="0"/>
        <w:adjustRightInd w:val="0"/>
        <w:spacing w:after="6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>V souladu s</w:t>
      </w:r>
      <w:r w:rsidR="00004CA5">
        <w:rPr>
          <w:rFonts w:ascii="Times New Roman" w:hAnsi="Times New Roman"/>
          <w:sz w:val="24"/>
          <w:szCs w:val="24"/>
        </w:rPr>
        <w:t xml:space="preserve"> mezinárodním auditorským </w:t>
      </w:r>
      <w:r w:rsidR="001321D9">
        <w:rPr>
          <w:rFonts w:ascii="Times New Roman" w:hAnsi="Times New Roman"/>
          <w:sz w:val="24"/>
          <w:szCs w:val="24"/>
        </w:rPr>
        <w:t>standardem</w:t>
      </w:r>
      <w:r w:rsidRPr="0018278C">
        <w:rPr>
          <w:rFonts w:ascii="Times New Roman" w:hAnsi="Times New Roman"/>
          <w:sz w:val="24"/>
          <w:szCs w:val="24"/>
        </w:rPr>
        <w:t> </w:t>
      </w:r>
      <w:r w:rsidR="001321D9">
        <w:rPr>
          <w:rFonts w:ascii="Times New Roman" w:hAnsi="Times New Roman"/>
          <w:sz w:val="24"/>
          <w:szCs w:val="24"/>
        </w:rPr>
        <w:t xml:space="preserve"> </w:t>
      </w:r>
      <w:r w:rsidR="00004CA5">
        <w:rPr>
          <w:rFonts w:ascii="Times New Roman" w:hAnsi="Times New Roman"/>
          <w:sz w:val="24"/>
          <w:szCs w:val="24"/>
        </w:rPr>
        <w:t>(</w:t>
      </w:r>
      <w:r w:rsidRPr="0018278C">
        <w:rPr>
          <w:rFonts w:ascii="Times New Roman" w:hAnsi="Times New Roman"/>
          <w:sz w:val="24"/>
          <w:szCs w:val="24"/>
        </w:rPr>
        <w:t>ISA</w:t>
      </w:r>
      <w:r w:rsidR="00004CA5">
        <w:rPr>
          <w:rFonts w:ascii="Times New Roman" w:hAnsi="Times New Roman"/>
          <w:sz w:val="24"/>
          <w:szCs w:val="24"/>
        </w:rPr>
        <w:t>)</w:t>
      </w:r>
      <w:r w:rsidRPr="0018278C">
        <w:rPr>
          <w:rFonts w:ascii="Times New Roman" w:hAnsi="Times New Roman"/>
          <w:sz w:val="24"/>
          <w:szCs w:val="24"/>
        </w:rPr>
        <w:t xml:space="preserve"> 720 „Odpovědnost auditora ve vztahu k ostatním informacím v dokumentech obsahujících auditovanou účetní závěrku“</w:t>
      </w:r>
      <w:r w:rsidR="007930B9">
        <w:rPr>
          <w:rFonts w:ascii="Times New Roman" w:hAnsi="Times New Roman"/>
          <w:sz w:val="24"/>
          <w:szCs w:val="24"/>
        </w:rPr>
        <w:t xml:space="preserve"> účinným </w:t>
      </w:r>
      <w:r w:rsidR="007930B9" w:rsidRPr="00A2547A">
        <w:rPr>
          <w:rFonts w:ascii="Times New Roman" w:hAnsi="Times New Roman"/>
          <w:sz w:val="24"/>
          <w:szCs w:val="24"/>
        </w:rPr>
        <w:t>pro audity účetních závěrek sestavených za období končící</w:t>
      </w:r>
      <w:r w:rsidR="001321D9">
        <w:rPr>
          <w:rFonts w:ascii="Times New Roman" w:hAnsi="Times New Roman"/>
          <w:sz w:val="24"/>
          <w:szCs w:val="24"/>
        </w:rPr>
        <w:t xml:space="preserve"> </w:t>
      </w:r>
      <w:r w:rsidR="007930B9" w:rsidRPr="00A2547A">
        <w:rPr>
          <w:rFonts w:ascii="Times New Roman" w:hAnsi="Times New Roman"/>
          <w:sz w:val="24"/>
          <w:szCs w:val="24"/>
        </w:rPr>
        <w:t>15. prosince 2016 nebo</w:t>
      </w:r>
      <w:r w:rsidR="00BF4BC7">
        <w:rPr>
          <w:rFonts w:ascii="Times New Roman" w:hAnsi="Times New Roman"/>
          <w:sz w:val="24"/>
          <w:szCs w:val="24"/>
        </w:rPr>
        <w:t xml:space="preserve"> </w:t>
      </w:r>
      <w:r w:rsidR="007930B9" w:rsidRPr="00A2547A">
        <w:rPr>
          <w:rFonts w:ascii="Times New Roman" w:hAnsi="Times New Roman"/>
          <w:sz w:val="24"/>
          <w:szCs w:val="24"/>
        </w:rPr>
        <w:t>po tomto datu</w:t>
      </w:r>
      <w:r w:rsidR="007930B9" w:rsidRPr="0018278C">
        <w:rPr>
          <w:rFonts w:ascii="Times New Roman" w:hAnsi="Times New Roman"/>
          <w:sz w:val="24"/>
          <w:szCs w:val="24"/>
        </w:rPr>
        <w:t xml:space="preserve"> </w:t>
      </w:r>
      <w:r w:rsidRPr="0018278C">
        <w:rPr>
          <w:rFonts w:ascii="Times New Roman" w:hAnsi="Times New Roman"/>
          <w:sz w:val="24"/>
          <w:szCs w:val="24"/>
        </w:rPr>
        <w:t xml:space="preserve">a s aplikační doložkou k tomuto standardu </w:t>
      </w:r>
      <w:r w:rsidR="00150D0E" w:rsidRPr="0018278C">
        <w:rPr>
          <w:rFonts w:ascii="Times New Roman" w:hAnsi="Times New Roman"/>
          <w:sz w:val="24"/>
          <w:szCs w:val="24"/>
        </w:rPr>
        <w:t>musí zpráva auditora obsahovat oddíl</w:t>
      </w:r>
      <w:r w:rsidRPr="0018278C">
        <w:rPr>
          <w:rFonts w:ascii="Times New Roman" w:hAnsi="Times New Roman"/>
          <w:sz w:val="24"/>
          <w:szCs w:val="24"/>
        </w:rPr>
        <w:t> </w:t>
      </w:r>
      <w:r w:rsidR="005B68FD">
        <w:rPr>
          <w:rFonts w:ascii="Times New Roman" w:hAnsi="Times New Roman"/>
          <w:sz w:val="24"/>
          <w:szCs w:val="24"/>
        </w:rPr>
        <w:t>„</w:t>
      </w:r>
      <w:r w:rsidR="00150D0E" w:rsidRPr="0018278C">
        <w:rPr>
          <w:rFonts w:ascii="Times New Roman" w:hAnsi="Times New Roman"/>
          <w:sz w:val="24"/>
          <w:szCs w:val="24"/>
        </w:rPr>
        <w:t>Ostatní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150D0E" w:rsidRPr="0018278C">
        <w:rPr>
          <w:rFonts w:ascii="Times New Roman" w:hAnsi="Times New Roman"/>
          <w:sz w:val="24"/>
          <w:szCs w:val="24"/>
        </w:rPr>
        <w:t>informace</w:t>
      </w:r>
      <w:r w:rsidR="005B68FD">
        <w:rPr>
          <w:rFonts w:ascii="Times New Roman" w:hAnsi="Times New Roman"/>
          <w:sz w:val="24"/>
          <w:szCs w:val="24"/>
        </w:rPr>
        <w:t>“</w:t>
      </w:r>
      <w:r w:rsidR="00150D0E" w:rsidRPr="0018278C">
        <w:rPr>
          <w:rFonts w:ascii="Times New Roman" w:hAnsi="Times New Roman"/>
          <w:sz w:val="24"/>
          <w:szCs w:val="24"/>
        </w:rPr>
        <w:t xml:space="preserve"> (či jinak vhodně nazvaný oddíl týkající se ostatních informací)</w:t>
      </w:r>
      <w:r w:rsidRPr="0018278C">
        <w:rPr>
          <w:rFonts w:ascii="Times New Roman" w:hAnsi="Times New Roman"/>
          <w:sz w:val="24"/>
          <w:szCs w:val="24"/>
        </w:rPr>
        <w:t xml:space="preserve"> </w:t>
      </w:r>
      <w:r w:rsidR="00150D0E" w:rsidRPr="0018278C">
        <w:rPr>
          <w:rFonts w:ascii="Times New Roman" w:hAnsi="Times New Roman"/>
          <w:sz w:val="24"/>
          <w:szCs w:val="24"/>
        </w:rPr>
        <w:t>v následujících případech:</w:t>
      </w:r>
    </w:p>
    <w:p w:rsidR="00150D0E" w:rsidRPr="0018278C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 xml:space="preserve">V případě auditu účetní závěrky účetní jednotky, která je dle právních předpisů povinna sestavit výroční zprávu, jejíž součástí má být ověřovaná účetní závěrka, </w:t>
      </w:r>
    </w:p>
    <w:p w:rsidR="00150D0E" w:rsidRPr="005426A6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5426A6">
        <w:rPr>
          <w:rFonts w:ascii="Times New Roman" w:hAnsi="Times New Roman"/>
          <w:sz w:val="24"/>
          <w:szCs w:val="24"/>
        </w:rPr>
        <w:t xml:space="preserve">V případě auditu účetní závěrky účetní jednotky, </w:t>
      </w:r>
      <w:r w:rsidR="006E1CED" w:rsidRPr="005426A6">
        <w:rPr>
          <w:rFonts w:ascii="Times New Roman" w:hAnsi="Times New Roman"/>
          <w:sz w:val="24"/>
          <w:szCs w:val="24"/>
        </w:rPr>
        <w:t xml:space="preserve">která auditorovi nepředala ostatní informace včas před smluveným termínem vydání zprávy auditora, ale </w:t>
      </w:r>
      <w:r w:rsidR="0018278C" w:rsidRPr="005426A6">
        <w:rPr>
          <w:rFonts w:ascii="Times New Roman" w:hAnsi="Times New Roman"/>
          <w:sz w:val="24"/>
          <w:szCs w:val="24"/>
        </w:rPr>
        <w:t>plánuje dokumenty (výroční zprávu) obsahující ostatní informace vydat a uvedla tuto skutečnost v písemném prohlášení vedení (dle odst. 13 písm. (c) mezinárodního auditorského standardu (ISA) 720)</w:t>
      </w:r>
      <w:r w:rsidR="005426A6">
        <w:rPr>
          <w:rFonts w:ascii="Times New Roman" w:hAnsi="Times New Roman"/>
          <w:sz w:val="24"/>
          <w:szCs w:val="24"/>
        </w:rPr>
        <w:t>,</w:t>
      </w:r>
    </w:p>
    <w:p w:rsidR="00150D0E" w:rsidRDefault="00150D0E" w:rsidP="005426A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18278C">
        <w:rPr>
          <w:rFonts w:ascii="Times New Roman" w:hAnsi="Times New Roman"/>
          <w:sz w:val="24"/>
          <w:szCs w:val="24"/>
        </w:rPr>
        <w:t>V ostatních případech auditu účetní závěrky, jestliže auditor k datu své zprávy obdržel veškeré ostatní informace nebo jejich část</w:t>
      </w:r>
      <w:r w:rsidR="007B48C3">
        <w:rPr>
          <w:rFonts w:ascii="Times New Roman" w:hAnsi="Times New Roman"/>
          <w:sz w:val="24"/>
          <w:szCs w:val="24"/>
        </w:rPr>
        <w:t>.</w:t>
      </w:r>
    </w:p>
    <w:p w:rsidR="005426A6" w:rsidRDefault="005426A6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níže uvedené příklady</w:t>
      </w:r>
      <w:r w:rsidR="007B48C3">
        <w:rPr>
          <w:rFonts w:ascii="Times New Roman" w:hAnsi="Times New Roman"/>
          <w:sz w:val="24"/>
          <w:szCs w:val="24"/>
        </w:rPr>
        <w:t xml:space="preserve"> vyjádření auditora k ostatním informacím</w:t>
      </w:r>
      <w:r>
        <w:rPr>
          <w:rFonts w:ascii="Times New Roman" w:hAnsi="Times New Roman"/>
          <w:sz w:val="24"/>
          <w:szCs w:val="24"/>
        </w:rPr>
        <w:t xml:space="preserve"> vycházejí ze situace, kdy auditor </w:t>
      </w:r>
      <w:r w:rsidRPr="000D67E1">
        <w:rPr>
          <w:rFonts w:ascii="Times New Roman" w:hAnsi="Times New Roman"/>
          <w:sz w:val="24"/>
          <w:szCs w:val="24"/>
        </w:rPr>
        <w:t>vydává nemodifikovaný výrok k</w:t>
      </w:r>
      <w:r>
        <w:rPr>
          <w:rFonts w:ascii="Times New Roman" w:hAnsi="Times New Roman"/>
          <w:sz w:val="24"/>
          <w:szCs w:val="24"/>
        </w:rPr>
        <w:t> účetní závěrce. Příklady zpráv obsahujících modifikovaný výrok naleznete v </w:t>
      </w:r>
      <w:r w:rsidRPr="004A4AB8">
        <w:rPr>
          <w:rFonts w:ascii="Times New Roman" w:hAnsi="Times New Roman"/>
          <w:sz w:val="24"/>
          <w:szCs w:val="24"/>
        </w:rPr>
        <w:t>samostatném dokumentu s názvem „</w:t>
      </w:r>
      <w:r w:rsidR="0029697F">
        <w:rPr>
          <w:rFonts w:ascii="Times New Roman" w:hAnsi="Times New Roman"/>
          <w:b/>
          <w:sz w:val="24"/>
          <w:szCs w:val="24"/>
        </w:rPr>
        <w:t xml:space="preserve">Příklady zpráv auditora s </w:t>
      </w:r>
      <w:r w:rsidRPr="004A4AB8">
        <w:rPr>
          <w:rFonts w:ascii="Times New Roman" w:hAnsi="Times New Roman"/>
          <w:b/>
          <w:sz w:val="24"/>
          <w:szCs w:val="24"/>
        </w:rPr>
        <w:t>modifikovaným výrokem</w:t>
      </w:r>
      <w:r w:rsidRPr="004A4AB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  <w:r w:rsidR="0029697F">
        <w:rPr>
          <w:rFonts w:ascii="Times New Roman" w:hAnsi="Times New Roman"/>
          <w:sz w:val="24"/>
          <w:szCs w:val="24"/>
        </w:rPr>
        <w:t xml:space="preserve"> Dokument „</w:t>
      </w:r>
      <w:r w:rsidR="0029697F">
        <w:rPr>
          <w:rFonts w:ascii="Times New Roman" w:hAnsi="Times New Roman"/>
          <w:b/>
          <w:sz w:val="24"/>
          <w:szCs w:val="24"/>
        </w:rPr>
        <w:t>Příklady zpráv auditora obsahující zdůraznění skutečnosti a jiné skutečnosti</w:t>
      </w:r>
      <w:r w:rsidR="0029697F">
        <w:rPr>
          <w:rFonts w:ascii="Times New Roman" w:hAnsi="Times New Roman"/>
          <w:sz w:val="24"/>
          <w:szCs w:val="24"/>
        </w:rPr>
        <w:t>“ uvádí příklady zpráv auditora s nemodifikovaným výrokem s odstavcem zdůraznění skutečnosti a s odstavcem popisujícím jinou skutečnost.</w:t>
      </w:r>
    </w:p>
    <w:p w:rsidR="00257976" w:rsidRPr="00142A6C" w:rsidRDefault="00257976" w:rsidP="00257976">
      <w:pPr>
        <w:widowControl w:val="0"/>
        <w:autoSpaceDE w:val="0"/>
        <w:autoSpaceDN w:val="0"/>
        <w:adjustRightInd w:val="0"/>
        <w:spacing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42A6C">
        <w:rPr>
          <w:rFonts w:ascii="Times New Roman" w:hAnsi="Times New Roman"/>
          <w:sz w:val="24"/>
          <w:szCs w:val="24"/>
        </w:rPr>
        <w:t>Na webových stránkách KA ČR je v českém, anglickém a německém jazyce dostupný dokument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2A6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</w:t>
      </w:r>
      <w:r w:rsidRPr="00142A6C">
        <w:rPr>
          <w:rFonts w:ascii="Times New Roman" w:hAnsi="Times New Roman"/>
          <w:b/>
          <w:sz w:val="24"/>
          <w:szCs w:val="24"/>
        </w:rPr>
        <w:t>říklad souhrnné zprávy auditora</w:t>
      </w:r>
      <w:r w:rsidRPr="00142A6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A31824" w:rsidRDefault="00A31824" w:rsidP="005426A6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:rsidR="00150D0E" w:rsidRDefault="00150D0E" w:rsidP="00150D0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93" w:lineRule="auto"/>
        <w:ind w:left="648" w:right="96"/>
        <w:jc w:val="both"/>
        <w:rPr>
          <w:rFonts w:ascii="Times New Roman" w:hAnsi="Times New Roman"/>
          <w:sz w:val="24"/>
          <w:szCs w:val="24"/>
        </w:rPr>
      </w:pPr>
    </w:p>
    <w:p w:rsidR="003F5968" w:rsidRPr="00F166A3" w:rsidRDefault="003F5968" w:rsidP="00F166A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F166A3">
        <w:rPr>
          <w:rFonts w:ascii="Arial" w:hAnsi="Arial" w:cs="Arial"/>
          <w:b/>
          <w:sz w:val="24"/>
          <w:szCs w:val="20"/>
        </w:rPr>
        <w:t>Výroční zpráva je auditorovi předána včas před vyhotovením zprávy auditora</w:t>
      </w:r>
    </w:p>
    <w:p w:rsidR="007001BE" w:rsidRPr="0018278C" w:rsidRDefault="007001BE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sz w:val="20"/>
          <w:szCs w:val="20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A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6F01A6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6F01A6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6F01A6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společnosti, je subjektem veřejného zájmu, sestavuje</w:t>
      </w:r>
      <w:r w:rsidRPr="0018278C">
        <w:rPr>
          <w:rFonts w:ascii="Times New Roman" w:hAnsi="Times New Roman"/>
          <w:i/>
          <w:sz w:val="24"/>
          <w:szCs w:val="24"/>
        </w:rPr>
        <w:t xml:space="preserve"> účetní závěrku dle českých účetních předpisů. Účetní jednotka je dle právních předpisů </w:t>
      </w:r>
      <w:r w:rsidRPr="003F5968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</w:t>
      </w:r>
      <w:r w:rsidRPr="003F5968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datem vydání zprávy auditora úplnou výroční zprávu. Výrok k účetní závěrce byl bez výhrad. Auditor ve výroční zprávě </w:t>
      </w:r>
      <w:r w:rsidRPr="003F5968">
        <w:rPr>
          <w:rFonts w:ascii="Times New Roman" w:hAnsi="Times New Roman"/>
          <w:b/>
          <w:i/>
          <w:sz w:val="24"/>
          <w:szCs w:val="24"/>
        </w:rPr>
        <w:t>neidentifikoval 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Ostatními informacemi jsou v souladu s § 2 písm. b) zákona o auditorech informace uvedené ve výroční zprávě mimo účetní závěrku a naši zprávu auditora. Za ostatní informace odpovídá představenstvo </w:t>
      </w:r>
      <w:r w:rsidRPr="006F01A6">
        <w:rPr>
          <w:rFonts w:asciiTheme="minorHAnsi" w:hAnsiTheme="minorHAnsi" w:cstheme="minorHAnsi"/>
        </w:rPr>
        <w:t>Společnosti.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AD22A6" w:rsidRPr="006A29C2">
        <w:rPr>
          <w:rFonts w:asciiTheme="minorHAnsi" w:hAnsiTheme="minorHAnsi" w:cstheme="minorHAnsi"/>
        </w:rPr>
        <w:t>auditem</w:t>
      </w:r>
      <w:r w:rsidRPr="006F01A6">
        <w:rPr>
          <w:rFonts w:asciiTheme="minorHAnsi" w:hAnsiTheme="minorHAnsi"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 w:rsidR="00AD22A6" w:rsidRPr="006A29C2">
        <w:rPr>
          <w:rFonts w:asciiTheme="minorHAnsi" w:hAnsiTheme="minorHAnsi" w:cstheme="minorHAnsi"/>
        </w:rPr>
        <w:t xml:space="preserve">provádění auditu </w:t>
      </w:r>
      <w:r w:rsidRPr="006F01A6">
        <w:rPr>
          <w:rFonts w:asciiTheme="minorHAnsi" w:hAnsiTheme="minorHAnsi" w:cstheme="minorHAnsi"/>
        </w:rPr>
        <w:t>nebo zda se jinak tyto informace nejeví jako významně (materiálně) nesprávné. Také posuzujeme, zda ostatní informace</w:t>
      </w:r>
      <w:r w:rsidR="00357379">
        <w:rPr>
          <w:rFonts w:asciiTheme="minorHAnsi" w:hAnsiTheme="minorHAnsi" w:cstheme="minorHAnsi"/>
        </w:rPr>
        <w:t xml:space="preserve"> </w:t>
      </w:r>
      <w:r w:rsidR="00357379" w:rsidRPr="0008452B">
        <w:rPr>
          <w:rFonts w:asciiTheme="minorHAnsi" w:hAnsiTheme="minorHAnsi" w:cstheme="minorHAnsi"/>
        </w:rPr>
        <w:t>[</w:t>
      </w:r>
      <w:r w:rsidR="00357379" w:rsidRPr="00464B21">
        <w:rPr>
          <w:rFonts w:asciiTheme="minorHAnsi" w:hAnsiTheme="minorHAnsi" w:cstheme="minorHAnsi"/>
        </w:rPr>
        <w:t>s výjimkou zprávy o udržitelnosti]</w:t>
      </w:r>
      <w:bookmarkStart w:id="0" w:name="_Ref185504570"/>
      <w:r w:rsidR="00545F83">
        <w:rPr>
          <w:rStyle w:val="Znakapoznpodarou"/>
          <w:rFonts w:asciiTheme="minorHAnsi" w:hAnsiTheme="minorHAnsi" w:cstheme="minorHAnsi"/>
        </w:rPr>
        <w:footnoteReference w:id="1"/>
      </w:r>
      <w:bookmarkEnd w:id="0"/>
      <w:r w:rsidR="00357379" w:rsidRPr="00C1359B">
        <w:rPr>
          <w:rFonts w:ascii="Times New Roman" w:hAnsi="Times New Roman"/>
        </w:rPr>
        <w:t xml:space="preserve"> </w:t>
      </w:r>
      <w:r w:rsidRPr="006F01A6">
        <w:rPr>
          <w:rFonts w:asciiTheme="minorHAnsi" w:hAnsiTheme="minorHAnsi" w:cstheme="minorHAnsi"/>
        </w:rPr>
        <w:t>byly ve všech významných (materiálních) ohledech vypracovány v souladu s příslušnými právními předpisy. Tímto posouzením se rozumí, zda ostatní informace</w:t>
      </w:r>
      <w:r w:rsidR="00357379">
        <w:rPr>
          <w:rFonts w:asciiTheme="minorHAnsi" w:hAnsiTheme="minorHAnsi" w:cstheme="minorHAnsi"/>
        </w:rPr>
        <w:t xml:space="preserve"> </w:t>
      </w:r>
      <w:r w:rsidR="00357379" w:rsidRPr="0008452B">
        <w:rPr>
          <w:rFonts w:asciiTheme="minorHAnsi" w:hAnsiTheme="minorHAnsi" w:cstheme="minorHAnsi"/>
        </w:rPr>
        <w:t>[</w:t>
      </w:r>
      <w:r w:rsidR="00357379" w:rsidRPr="00464B21">
        <w:rPr>
          <w:rFonts w:asciiTheme="minorHAnsi" w:hAnsiTheme="minorHAnsi" w:cstheme="minorHAnsi"/>
        </w:rPr>
        <w:t>s výjimkou zprávy o udržitelnosti]</w:t>
      </w:r>
      <w:r w:rsidR="00545F83" w:rsidRPr="00545F83">
        <w:rPr>
          <w:rStyle w:val="Znakapoznpodarou"/>
        </w:rPr>
        <w:fldChar w:fldCharType="begin"/>
      </w:r>
      <w:r w:rsidR="00545F83" w:rsidRPr="00545F83">
        <w:rPr>
          <w:rStyle w:val="Znakapoznpodarou"/>
        </w:rPr>
        <w:instrText xml:space="preserve"> NOTEREF _Ref185504570 \h </w:instrText>
      </w:r>
      <w:r w:rsidR="00545F83">
        <w:rPr>
          <w:rStyle w:val="Znakapoznpodarou"/>
        </w:rPr>
        <w:instrText xml:space="preserve"> \* MERGEFORMAT </w:instrText>
      </w:r>
      <w:r w:rsidR="00545F83" w:rsidRPr="00545F83">
        <w:rPr>
          <w:rStyle w:val="Znakapoznpodarou"/>
        </w:rPr>
      </w:r>
      <w:r w:rsidR="00545F83" w:rsidRPr="00545F83">
        <w:rPr>
          <w:rStyle w:val="Znakapoznpodarou"/>
        </w:rPr>
        <w:fldChar w:fldCharType="separate"/>
      </w:r>
      <w:r w:rsidR="00FC437F">
        <w:rPr>
          <w:rStyle w:val="Znakapoznpodarou"/>
        </w:rPr>
        <w:t>1</w:t>
      </w:r>
      <w:r w:rsidR="00545F83" w:rsidRPr="00545F83">
        <w:rPr>
          <w:rStyle w:val="Znakapoznpodarou"/>
        </w:rPr>
        <w:fldChar w:fldCharType="end"/>
      </w:r>
      <w:r w:rsidR="00357379" w:rsidRPr="00545F83">
        <w:rPr>
          <w:rStyle w:val="Znakapoznpodarou"/>
          <w:rFonts w:asciiTheme="minorHAnsi" w:hAnsiTheme="minorHAnsi" w:cstheme="minorHAnsi"/>
        </w:rPr>
        <w:t xml:space="preserve"> </w:t>
      </w:r>
      <w:r w:rsidRPr="006F01A6">
        <w:rPr>
          <w:rFonts w:asciiTheme="minorHAnsi" w:hAnsiTheme="minorHAnsi" w:cstheme="minorHAnsi"/>
        </w:rP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:rsidR="0018278C" w:rsidRPr="006F01A6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 xml:space="preserve">Na základě </w:t>
      </w:r>
      <w:r w:rsidR="001C749E" w:rsidRPr="006F01A6">
        <w:rPr>
          <w:rFonts w:asciiTheme="minorHAnsi" w:hAnsiTheme="minorHAnsi" w:cstheme="minorHAnsi"/>
        </w:rPr>
        <w:t>provedených postupů, do míry, ji</w:t>
      </w:r>
      <w:r w:rsidRPr="006F01A6">
        <w:rPr>
          <w:rFonts w:asciiTheme="minorHAnsi" w:hAnsiTheme="minorHAnsi" w:cstheme="minorHAnsi"/>
        </w:rPr>
        <w:t>ž dokážeme posoudit, uvádíme, že</w:t>
      </w:r>
    </w:p>
    <w:p w:rsidR="0018278C" w:rsidRPr="006F01A6" w:rsidRDefault="0018278C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</w:t>
      </w:r>
      <w:r w:rsidR="00993FEA" w:rsidRPr="006F01A6">
        <w:rPr>
          <w:rFonts w:asciiTheme="minorHAnsi" w:hAnsiTheme="minorHAnsi" w:cstheme="minorHAnsi"/>
        </w:rPr>
        <w:t>, které popisují skutečnosti, je</w:t>
      </w:r>
      <w:r w:rsidRPr="006F01A6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:rsidR="0018278C" w:rsidRPr="006F01A6" w:rsidRDefault="0018278C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</w:t>
      </w:r>
      <w:r w:rsidR="00357379">
        <w:rPr>
          <w:rFonts w:asciiTheme="minorHAnsi" w:hAnsiTheme="minorHAnsi" w:cstheme="minorHAnsi"/>
        </w:rPr>
        <w:t xml:space="preserve"> </w:t>
      </w:r>
      <w:r w:rsidR="00357379" w:rsidRPr="0008452B">
        <w:rPr>
          <w:rFonts w:asciiTheme="minorHAnsi" w:hAnsiTheme="minorHAnsi" w:cstheme="minorHAnsi"/>
        </w:rPr>
        <w:t>[</w:t>
      </w:r>
      <w:r w:rsidR="00357379" w:rsidRPr="00464B21">
        <w:rPr>
          <w:rFonts w:asciiTheme="minorHAnsi" w:hAnsiTheme="minorHAnsi" w:cstheme="minorHAnsi"/>
        </w:rPr>
        <w:t>s výjimkou zprávy o udržitelnosti]</w:t>
      </w:r>
      <w:r w:rsidR="00545F83" w:rsidRPr="00545F83">
        <w:rPr>
          <w:rStyle w:val="Znakapoznpodarou"/>
        </w:rPr>
        <w:fldChar w:fldCharType="begin"/>
      </w:r>
      <w:r w:rsidR="00545F83" w:rsidRPr="00545F83">
        <w:rPr>
          <w:rStyle w:val="Znakapoznpodarou"/>
        </w:rPr>
        <w:instrText xml:space="preserve"> NOTEREF _Ref185504570 \h </w:instrText>
      </w:r>
      <w:r w:rsidR="00545F83">
        <w:rPr>
          <w:rStyle w:val="Znakapoznpodarou"/>
        </w:rPr>
        <w:instrText xml:space="preserve"> \* MERGEFORMAT </w:instrText>
      </w:r>
      <w:r w:rsidR="00545F83" w:rsidRPr="00545F83">
        <w:rPr>
          <w:rStyle w:val="Znakapoznpodarou"/>
        </w:rPr>
      </w:r>
      <w:r w:rsidR="00545F83" w:rsidRPr="00545F83">
        <w:rPr>
          <w:rStyle w:val="Znakapoznpodarou"/>
        </w:rPr>
        <w:fldChar w:fldCharType="separate"/>
      </w:r>
      <w:r w:rsidR="00FC437F">
        <w:rPr>
          <w:rStyle w:val="Znakapoznpodarou"/>
        </w:rPr>
        <w:t>1</w:t>
      </w:r>
      <w:r w:rsidR="00545F83" w:rsidRPr="00545F83">
        <w:rPr>
          <w:rStyle w:val="Znakapoznpodarou"/>
        </w:rPr>
        <w:fldChar w:fldCharType="end"/>
      </w:r>
      <w:r w:rsidR="00357379" w:rsidRPr="00C1359B">
        <w:rPr>
          <w:rFonts w:ascii="Times New Roman" w:hAnsi="Times New Roman"/>
        </w:rPr>
        <w:t xml:space="preserve"> </w:t>
      </w:r>
      <w:r w:rsidRPr="006F01A6">
        <w:rPr>
          <w:rFonts w:asciiTheme="minorHAnsi" w:hAnsiTheme="minorHAnsi" w:cstheme="minorHAnsi"/>
        </w:rPr>
        <w:t>byly vypracovány v souladu s právními předpisy.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F166A3" w:rsidRPr="0018278C" w:rsidRDefault="00F166A3" w:rsidP="00182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0269" w:rsidRDefault="00C90269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B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</w:t>
      </w:r>
      <w:r w:rsidRPr="00F166A3">
        <w:rPr>
          <w:rFonts w:ascii="Times New Roman" w:hAnsi="Times New Roman"/>
          <w:b/>
          <w:i/>
          <w:sz w:val="24"/>
          <w:szCs w:val="24"/>
        </w:rPr>
        <w:t>není</w:t>
      </w:r>
      <w:r w:rsidRPr="0018278C">
        <w:rPr>
          <w:rFonts w:ascii="Times New Roman" w:hAnsi="Times New Roman"/>
          <w:i/>
          <w:sz w:val="24"/>
          <w:szCs w:val="24"/>
        </w:rPr>
        <w:t xml:space="preserve">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přesto </w:t>
      </w:r>
      <w:r w:rsidRPr="00F166A3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datem vydání zprávy auditora dokumenty, které klient bude prezentovat jako svou výroční zprávu a neočekává obdržení dalších ostatních informací. Výrok k účetní závěrce byl bez výhrad. Auditor ve výroční zprávě </w:t>
      </w:r>
      <w:r w:rsidRPr="00F166A3">
        <w:rPr>
          <w:rFonts w:ascii="Times New Roman" w:hAnsi="Times New Roman"/>
          <w:i/>
          <w:sz w:val="24"/>
          <w:szCs w:val="24"/>
        </w:rPr>
        <w:t xml:space="preserve">neidentifikoval </w:t>
      </w:r>
      <w:r w:rsidRPr="00F166A3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lastRenderedPageBreak/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[popis obdržených ostatních informací].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Na základě </w:t>
      </w:r>
      <w:r w:rsidR="001C749E">
        <w:rPr>
          <w:rFonts w:asciiTheme="minorHAnsi" w:hAnsiTheme="minorHAnsi" w:cstheme="minorHAnsi"/>
        </w:rPr>
        <w:t>provedených postupů, do míry, ji</w:t>
      </w:r>
      <w:r w:rsidRPr="003F5968">
        <w:rPr>
          <w:rFonts w:asciiTheme="minorHAnsi" w:hAnsiTheme="minorHAnsi" w:cstheme="minorHAnsi"/>
        </w:rPr>
        <w:t>ž dokážeme posoudit, uvádíme, že ostatní informace</w:t>
      </w:r>
      <w:r w:rsidR="00993FEA">
        <w:rPr>
          <w:rFonts w:asciiTheme="minorHAnsi" w:hAnsiTheme="minorHAnsi" w:cstheme="minorHAnsi"/>
        </w:rPr>
        <w:t>, které popisují skutečnosti, je</w:t>
      </w:r>
      <w:r w:rsidRPr="003F5968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F166A3" w:rsidRDefault="00F166A3" w:rsidP="00F166A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F166A3" w:rsidRDefault="00F166A3" w:rsidP="00F166A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6A367B">
        <w:rPr>
          <w:rFonts w:ascii="Arial" w:hAnsi="Arial" w:cs="Arial"/>
          <w:b/>
          <w:sz w:val="24"/>
          <w:szCs w:val="20"/>
        </w:rPr>
        <w:t>Auditor výroční zprávu neobdržel před vydáním zprávy auditora</w:t>
      </w:r>
    </w:p>
    <w:p w:rsidR="00F166A3" w:rsidRPr="006A367B" w:rsidRDefault="00F166A3" w:rsidP="00F166A3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C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je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do data vydání zprávy auditora výroční zprávu </w:t>
      </w:r>
      <w:r w:rsidRPr="00F166A3">
        <w:rPr>
          <w:rFonts w:ascii="Times New Roman" w:hAnsi="Times New Roman"/>
          <w:b/>
          <w:i/>
          <w:sz w:val="24"/>
          <w:szCs w:val="24"/>
        </w:rPr>
        <w:t>neobdržel</w:t>
      </w:r>
      <w:r w:rsidRPr="0018278C">
        <w:rPr>
          <w:rFonts w:ascii="Times New Roman" w:hAnsi="Times New Roman"/>
          <w:i/>
          <w:sz w:val="24"/>
          <w:szCs w:val="24"/>
        </w:rPr>
        <w:t>. Výrok k účetní závěrce byl bez výhrad. Auditor vydal zprávu v souladu s odst. 13B.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</w:t>
      </w:r>
      <w:r w:rsidR="00357379">
        <w:rPr>
          <w:rFonts w:asciiTheme="minorHAnsi" w:hAnsiTheme="minorHAnsi" w:cstheme="minorHAnsi"/>
        </w:rPr>
        <w:t xml:space="preserve"> </w:t>
      </w:r>
      <w:r w:rsidR="00357379" w:rsidRPr="0008452B">
        <w:rPr>
          <w:rFonts w:asciiTheme="minorHAnsi" w:hAnsiTheme="minorHAnsi" w:cstheme="minorHAnsi"/>
        </w:rPr>
        <w:t>[</w:t>
      </w:r>
      <w:r w:rsidR="00357379" w:rsidRPr="00464B21">
        <w:rPr>
          <w:rFonts w:asciiTheme="minorHAnsi" w:hAnsiTheme="minorHAnsi" w:cstheme="minorHAnsi"/>
        </w:rPr>
        <w:t>s výjimkou zprávy o udržitelnosti]</w:t>
      </w:r>
      <w:bookmarkStart w:id="1" w:name="_Ref185504688"/>
      <w:r w:rsidR="00545F83">
        <w:rPr>
          <w:rStyle w:val="Znakapoznpodarou"/>
          <w:rFonts w:asciiTheme="minorHAnsi" w:hAnsiTheme="minorHAnsi" w:cstheme="minorHAnsi"/>
        </w:rPr>
        <w:footnoteReference w:id="2"/>
      </w:r>
      <w:bookmarkEnd w:id="1"/>
      <w:r w:rsidRPr="003F5968">
        <w:rPr>
          <w:rFonts w:asciiTheme="minorHAnsi" w:hAnsiTheme="minorHAnsi" w:cstheme="minorHAnsi"/>
        </w:rPr>
        <w:t xml:space="preserve"> byly ve všech významných (materiálních) ohledech vypracovány v souladu s příslušnými právními předpisy. Tímto posouzením se rozumí, zda ostatní informace</w:t>
      </w:r>
      <w:r w:rsidR="00357379">
        <w:rPr>
          <w:rFonts w:asciiTheme="minorHAnsi" w:hAnsiTheme="minorHAnsi" w:cstheme="minorHAnsi"/>
        </w:rPr>
        <w:t xml:space="preserve"> </w:t>
      </w:r>
      <w:r w:rsidR="00357379" w:rsidRPr="0008452B">
        <w:rPr>
          <w:rFonts w:asciiTheme="minorHAnsi" w:hAnsiTheme="minorHAnsi" w:cstheme="minorHAnsi"/>
        </w:rPr>
        <w:t>[</w:t>
      </w:r>
      <w:r w:rsidR="00357379" w:rsidRPr="00464B21">
        <w:rPr>
          <w:rFonts w:asciiTheme="minorHAnsi" w:hAnsiTheme="minorHAnsi" w:cstheme="minorHAnsi"/>
        </w:rPr>
        <w:t>s výjimkou zprávy o udržitelnosti]</w:t>
      </w:r>
      <w:r w:rsidR="00545F83" w:rsidRPr="00545F83">
        <w:rPr>
          <w:rStyle w:val="Znakapoznpodarou"/>
        </w:rPr>
        <w:fldChar w:fldCharType="begin"/>
      </w:r>
      <w:r w:rsidR="00545F83" w:rsidRPr="00545F83">
        <w:rPr>
          <w:rStyle w:val="Znakapoznpodarou"/>
        </w:rPr>
        <w:instrText xml:space="preserve"> NOTEREF _Ref185504688 \h </w:instrText>
      </w:r>
      <w:r w:rsidR="00545F83">
        <w:rPr>
          <w:rStyle w:val="Znakapoznpodarou"/>
        </w:rPr>
        <w:instrText xml:space="preserve"> \* MERGEFORMAT </w:instrText>
      </w:r>
      <w:r w:rsidR="00545F83" w:rsidRPr="00545F83">
        <w:rPr>
          <w:rStyle w:val="Znakapoznpodarou"/>
        </w:rPr>
      </w:r>
      <w:r w:rsidR="00545F83" w:rsidRPr="00545F83">
        <w:rPr>
          <w:rStyle w:val="Znakapoznpodarou"/>
        </w:rPr>
        <w:fldChar w:fldCharType="separate"/>
      </w:r>
      <w:r w:rsidR="00FC437F">
        <w:rPr>
          <w:rStyle w:val="Znakapoznpodarou"/>
        </w:rPr>
        <w:t>2</w:t>
      </w:r>
      <w:r w:rsidR="00545F83" w:rsidRPr="00545F83">
        <w:rPr>
          <w:rStyle w:val="Znakapoznpodarou"/>
        </w:rPr>
        <w:fldChar w:fldCharType="end"/>
      </w:r>
      <w:r w:rsidR="00357379" w:rsidRPr="00C1359B">
        <w:rPr>
          <w:rFonts w:ascii="Times New Roman" w:hAnsi="Times New Roman"/>
        </w:rPr>
        <w:t xml:space="preserve"> </w:t>
      </w:r>
      <w:r w:rsidRPr="003F5968">
        <w:rPr>
          <w:rFonts w:asciiTheme="minorHAnsi" w:hAnsiTheme="minorHAnsi" w:cstheme="minorHAnsi"/>
        </w:rP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lastRenderedPageBreak/>
        <w:t>Ostatní informace jsme do data naší zprávy neobdrželi, a proto se k nim nevyjadřujeme. Pokud po seznámení s nimi usoudíme, že obsahují významnou (materiální) nesprávnost, jsme povinni předat tuto informaci představenstvu a dozorčí radě Společnosti.</w:t>
      </w:r>
    </w:p>
    <w:p w:rsidR="00AF484F" w:rsidRDefault="00AF484F" w:rsidP="009B0E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278C" w:rsidRPr="0018278C" w:rsidRDefault="00436F71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D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F166A3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 a </w:t>
      </w:r>
      <w:r w:rsidRPr="00F166A3">
        <w:rPr>
          <w:rFonts w:ascii="Times New Roman" w:hAnsi="Times New Roman"/>
          <w:b/>
          <w:i/>
          <w:sz w:val="24"/>
          <w:szCs w:val="24"/>
        </w:rPr>
        <w:t>není</w:t>
      </w:r>
      <w:r w:rsidRPr="0018278C">
        <w:rPr>
          <w:rFonts w:ascii="Times New Roman" w:hAnsi="Times New Roman"/>
          <w:i/>
          <w:sz w:val="24"/>
          <w:szCs w:val="24"/>
        </w:rPr>
        <w:t xml:space="preserve"> dle právních předpisů </w:t>
      </w:r>
      <w:r w:rsidRPr="00F166A3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>, jejíž součástí má být ověřovaná účetní závěrka. Účetní jednotka přesto plánuje účetní závěrku prezentovat společně s dokumenty, které bude prezentovat jako svou výroční zprávu. Účetní jednotka tuto skutečnost uvede v </w:t>
      </w:r>
      <w:r w:rsidRPr="00F166A3">
        <w:rPr>
          <w:rFonts w:ascii="Times New Roman" w:hAnsi="Times New Roman"/>
          <w:b/>
          <w:i/>
          <w:sz w:val="24"/>
          <w:szCs w:val="24"/>
        </w:rPr>
        <w:t xml:space="preserve">prohlášení </w:t>
      </w:r>
      <w:r w:rsidRPr="0018278C">
        <w:rPr>
          <w:rFonts w:ascii="Times New Roman" w:hAnsi="Times New Roman"/>
          <w:i/>
          <w:sz w:val="24"/>
          <w:szCs w:val="24"/>
        </w:rPr>
        <w:t xml:space="preserve">vedení dle odst. 13 písm. (c). Auditor do data vydání zprávy auditora tuto výroční zprávu </w:t>
      </w:r>
      <w:r w:rsidRPr="00F166A3">
        <w:rPr>
          <w:rFonts w:ascii="Times New Roman" w:hAnsi="Times New Roman"/>
          <w:b/>
          <w:i/>
          <w:sz w:val="24"/>
          <w:szCs w:val="24"/>
        </w:rPr>
        <w:t>neobdržel</w:t>
      </w:r>
      <w:r w:rsidRPr="0018278C">
        <w:rPr>
          <w:rFonts w:ascii="Times New Roman" w:hAnsi="Times New Roman"/>
          <w:i/>
          <w:sz w:val="24"/>
          <w:szCs w:val="24"/>
        </w:rPr>
        <w:t>. Výrok k účetní závěrce byl bez výhrad.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informace uvedené ve výroční zprávě mimo účetní závěrku a naši zprávu auditora. Za ostatní informace odpovídá představenstvo Společnosti.</w:t>
      </w:r>
    </w:p>
    <w:p w:rsidR="0018278C" w:rsidRPr="003F5968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="00DC4212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</w:t>
      </w:r>
    </w:p>
    <w:p w:rsidR="0018278C" w:rsidRDefault="0018278C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jsme do data naší zprávy neobdrželi, a proto se k nim nevyjadřujeme. Pokud po seznámení s nimi usoudíme, že obsahují významnou (materiální) nesprávnost, jsme povinni předat tuto informaci představenstvu a dozorčí radě Společnosti.</w:t>
      </w:r>
    </w:p>
    <w:p w:rsidR="00FF1A21" w:rsidRDefault="00FF1A21" w:rsidP="0018278C">
      <w:pPr>
        <w:jc w:val="both"/>
        <w:rPr>
          <w:rFonts w:asciiTheme="minorHAnsi" w:hAnsiTheme="minorHAnsi" w:cstheme="minorHAnsi"/>
        </w:rPr>
      </w:pPr>
    </w:p>
    <w:p w:rsidR="002227AD" w:rsidRDefault="00FF1A21" w:rsidP="006A29C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auto"/>
        <w:ind w:left="284" w:right="92" w:hanging="142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Auditor obdržel</w:t>
      </w:r>
      <w:r w:rsidR="004C79E6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výroční zprávu</w:t>
      </w:r>
      <w:r w:rsidR="008B4114">
        <w:rPr>
          <w:rFonts w:ascii="Arial" w:hAnsi="Arial" w:cs="Arial"/>
          <w:b/>
          <w:sz w:val="24"/>
          <w:szCs w:val="20"/>
        </w:rPr>
        <w:t>, kterou účetní jednotka prohlásila za finální/úplnou, ale výroční zpráva neobsahovala všechny náležitosti</w:t>
      </w:r>
    </w:p>
    <w:p w:rsidR="002227AD" w:rsidRDefault="002227AD" w:rsidP="006A29C2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FF1A21" w:rsidRPr="0018278C" w:rsidRDefault="00FF1A21" w:rsidP="00FF1A21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E</w:t>
      </w:r>
    </w:p>
    <w:p w:rsidR="00FF1A21" w:rsidRPr="0018278C" w:rsidRDefault="00FF1A21" w:rsidP="00FF1A21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3F5968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18278C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společnosti, sestavuje účetní závěrku dle českých účetních předpisů. Účetní jednotka je dle právních předpisů </w:t>
      </w:r>
      <w:r w:rsidRPr="003F5968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Auditor </w:t>
      </w:r>
      <w:r w:rsidRPr="003F5968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</w:t>
      </w:r>
      <w:r w:rsidR="00282C8C">
        <w:rPr>
          <w:rFonts w:ascii="Times New Roman" w:hAnsi="Times New Roman"/>
          <w:i/>
          <w:sz w:val="24"/>
          <w:szCs w:val="24"/>
        </w:rPr>
        <w:t xml:space="preserve">m vydání zprávy auditora </w:t>
      </w:r>
      <w:r w:rsidRPr="0018278C">
        <w:rPr>
          <w:rFonts w:ascii="Times New Roman" w:hAnsi="Times New Roman"/>
          <w:i/>
          <w:sz w:val="24"/>
          <w:szCs w:val="24"/>
        </w:rPr>
        <w:t>výroční zprávu</w:t>
      </w:r>
      <w:r w:rsidR="00282C8C">
        <w:rPr>
          <w:rFonts w:ascii="Times New Roman" w:hAnsi="Times New Roman"/>
          <w:i/>
          <w:sz w:val="24"/>
          <w:szCs w:val="24"/>
        </w:rPr>
        <w:t xml:space="preserve">, </w:t>
      </w:r>
      <w:r w:rsidR="008B4114">
        <w:rPr>
          <w:rFonts w:ascii="Times New Roman" w:hAnsi="Times New Roman"/>
          <w:i/>
          <w:sz w:val="24"/>
          <w:szCs w:val="24"/>
        </w:rPr>
        <w:t xml:space="preserve">kterou účetní jednotka prohlásila za </w:t>
      </w:r>
      <w:r w:rsidR="008B4114" w:rsidRPr="006A29C2">
        <w:rPr>
          <w:rFonts w:ascii="Times New Roman" w:hAnsi="Times New Roman"/>
          <w:b/>
          <w:i/>
          <w:sz w:val="24"/>
          <w:szCs w:val="24"/>
        </w:rPr>
        <w:t>finální/úplnou</w:t>
      </w:r>
      <w:r w:rsidR="008B4114">
        <w:rPr>
          <w:rFonts w:ascii="Times New Roman" w:hAnsi="Times New Roman"/>
          <w:i/>
          <w:sz w:val="24"/>
          <w:szCs w:val="24"/>
        </w:rPr>
        <w:t>. Výroční zpráva</w:t>
      </w:r>
      <w:r w:rsidR="00282C8C">
        <w:rPr>
          <w:rFonts w:ascii="Times New Roman" w:hAnsi="Times New Roman"/>
          <w:i/>
          <w:sz w:val="24"/>
          <w:szCs w:val="24"/>
        </w:rPr>
        <w:t xml:space="preserve"> </w:t>
      </w:r>
      <w:r w:rsidR="00282C8C" w:rsidRPr="006A29C2">
        <w:rPr>
          <w:rFonts w:ascii="Times New Roman" w:hAnsi="Times New Roman"/>
          <w:b/>
          <w:i/>
          <w:sz w:val="24"/>
          <w:szCs w:val="24"/>
        </w:rPr>
        <w:t>neobsah</w:t>
      </w:r>
      <w:r w:rsidR="008B4114" w:rsidRPr="006A29C2">
        <w:rPr>
          <w:rFonts w:ascii="Times New Roman" w:hAnsi="Times New Roman"/>
          <w:b/>
          <w:i/>
          <w:sz w:val="24"/>
          <w:szCs w:val="24"/>
        </w:rPr>
        <w:t>uje</w:t>
      </w:r>
      <w:r w:rsidR="00282C8C" w:rsidRPr="006A29C2">
        <w:rPr>
          <w:rFonts w:ascii="Times New Roman" w:hAnsi="Times New Roman"/>
          <w:b/>
          <w:i/>
          <w:sz w:val="24"/>
          <w:szCs w:val="24"/>
        </w:rPr>
        <w:t xml:space="preserve"> zprávu o vztazích</w:t>
      </w:r>
      <w:r w:rsidR="00282C8C">
        <w:rPr>
          <w:rFonts w:ascii="Times New Roman" w:hAnsi="Times New Roman"/>
          <w:i/>
          <w:sz w:val="24"/>
          <w:szCs w:val="24"/>
        </w:rPr>
        <w:t>, ačkoli účetní jednotka měla povinnost zprávu o vtazích sestavit</w:t>
      </w:r>
      <w:r w:rsidRPr="0018278C">
        <w:rPr>
          <w:rFonts w:ascii="Times New Roman" w:hAnsi="Times New Roman"/>
          <w:i/>
          <w:sz w:val="24"/>
          <w:szCs w:val="24"/>
        </w:rPr>
        <w:t xml:space="preserve">. Výrok k účetní závěrce byl bez výhrad. Auditor ve výroční zprávě </w:t>
      </w:r>
      <w:r w:rsidRPr="003F5968">
        <w:rPr>
          <w:rFonts w:ascii="Times New Roman" w:hAnsi="Times New Roman"/>
          <w:b/>
          <w:i/>
          <w:sz w:val="24"/>
          <w:szCs w:val="24"/>
        </w:rPr>
        <w:t>neidentifikoval 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lastRenderedPageBreak/>
        <w:t xml:space="preserve">Náš výrok k účetní závěrce se k ostatním informacím nevztahuje. Přesto je však součástí našich povinností souvisejících s </w:t>
      </w:r>
      <w:r w:rsidR="00DC4212">
        <w:rPr>
          <w:rFonts w:asciiTheme="minorHAnsi" w:hAnsiTheme="minorHAnsi" w:cstheme="minorHAnsi"/>
        </w:rPr>
        <w:t>auditem</w:t>
      </w:r>
      <w:r w:rsidRPr="003F5968">
        <w:rPr>
          <w:rFonts w:asciiTheme="minorHAnsi" w:hAnsiTheme="minorHAnsi"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 w:rsidR="00DC4212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</w:t>
      </w:r>
      <w:r w:rsidR="0076515E">
        <w:rPr>
          <w:rFonts w:asciiTheme="minorHAnsi" w:hAnsiTheme="minorHAnsi" w:cstheme="minorHAnsi"/>
        </w:rPr>
        <w:t xml:space="preserve"> </w:t>
      </w:r>
      <w:r w:rsidR="0076515E" w:rsidRPr="0008452B">
        <w:rPr>
          <w:rFonts w:asciiTheme="minorHAnsi" w:hAnsiTheme="minorHAnsi" w:cstheme="minorHAnsi"/>
        </w:rPr>
        <w:t>[</w:t>
      </w:r>
      <w:r w:rsidR="0076515E" w:rsidRPr="00464B21">
        <w:rPr>
          <w:rFonts w:asciiTheme="minorHAnsi" w:hAnsiTheme="minorHAnsi" w:cstheme="minorHAnsi"/>
        </w:rPr>
        <w:t>s výjimkou zprávy o udržitelnosti]</w:t>
      </w:r>
      <w:bookmarkStart w:id="2" w:name="_Ref185504797"/>
      <w:r w:rsidR="009B4502">
        <w:rPr>
          <w:rStyle w:val="Znakapoznpodarou"/>
          <w:rFonts w:asciiTheme="minorHAnsi" w:hAnsiTheme="minorHAnsi" w:cstheme="minorHAnsi"/>
        </w:rPr>
        <w:footnoteReference w:id="3"/>
      </w:r>
      <w:bookmarkEnd w:id="2"/>
      <w:r w:rsidRPr="003F5968">
        <w:rPr>
          <w:rFonts w:asciiTheme="minorHAnsi" w:hAnsiTheme="minorHAnsi" w:cstheme="minorHAnsi"/>
        </w:rPr>
        <w:t xml:space="preserve"> byly ve všech významných (materiálních) ohledech vypracovány v souladu s příslušnými právními předpisy. Tímto posouzením se rozumí, zda ostatní informace</w:t>
      </w:r>
      <w:r w:rsidR="0076515E">
        <w:rPr>
          <w:rFonts w:asciiTheme="minorHAnsi" w:hAnsiTheme="minorHAnsi" w:cstheme="minorHAnsi"/>
        </w:rPr>
        <w:t xml:space="preserve"> </w:t>
      </w:r>
      <w:r w:rsidR="0076515E" w:rsidRPr="0008452B">
        <w:rPr>
          <w:rFonts w:asciiTheme="minorHAnsi" w:hAnsiTheme="minorHAnsi" w:cstheme="minorHAnsi"/>
        </w:rPr>
        <w:t>[</w:t>
      </w:r>
      <w:r w:rsidR="0076515E" w:rsidRPr="00464B21">
        <w:rPr>
          <w:rFonts w:asciiTheme="minorHAnsi" w:hAnsiTheme="minorHAnsi" w:cstheme="minorHAnsi"/>
        </w:rPr>
        <w:t>s výjimkou zprávy o udržitelnosti]</w:t>
      </w:r>
      <w:r w:rsidR="009B4502" w:rsidRPr="009B4502">
        <w:rPr>
          <w:rStyle w:val="Znakapoznpodarou"/>
        </w:rPr>
        <w:fldChar w:fldCharType="begin"/>
      </w:r>
      <w:r w:rsidR="009B4502" w:rsidRPr="009B4502">
        <w:rPr>
          <w:rStyle w:val="Znakapoznpodarou"/>
        </w:rPr>
        <w:instrText xml:space="preserve"> NOTEREF _Ref185504797 \h </w:instrText>
      </w:r>
      <w:r w:rsidR="009B4502">
        <w:rPr>
          <w:rStyle w:val="Znakapoznpodarou"/>
        </w:rPr>
        <w:instrText xml:space="preserve"> \* MERGEFORMAT </w:instrText>
      </w:r>
      <w:r w:rsidR="009B4502" w:rsidRPr="009B4502">
        <w:rPr>
          <w:rStyle w:val="Znakapoznpodarou"/>
        </w:rPr>
      </w:r>
      <w:r w:rsidR="009B4502" w:rsidRPr="009B4502">
        <w:rPr>
          <w:rStyle w:val="Znakapoznpodarou"/>
        </w:rPr>
        <w:fldChar w:fldCharType="separate"/>
      </w:r>
      <w:r w:rsidR="00FC437F">
        <w:rPr>
          <w:rStyle w:val="Znakapoznpodarou"/>
        </w:rPr>
        <w:t>3</w:t>
      </w:r>
      <w:r w:rsidR="009B4502" w:rsidRPr="009B4502">
        <w:rPr>
          <w:rStyle w:val="Znakapoznpodarou"/>
        </w:rPr>
        <w:fldChar w:fldCharType="end"/>
      </w:r>
      <w:r w:rsidR="0076515E" w:rsidRPr="009B4502">
        <w:rPr>
          <w:rStyle w:val="Znakapoznpodarou"/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:rsidR="00FF1A21" w:rsidRPr="003F5968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Na základě </w:t>
      </w:r>
      <w:r>
        <w:rPr>
          <w:rFonts w:asciiTheme="minorHAnsi" w:hAnsiTheme="minorHAnsi" w:cstheme="minorHAnsi"/>
        </w:rPr>
        <w:t>provedených postupů, do míry, ji</w:t>
      </w:r>
      <w:r w:rsidRPr="003F5968">
        <w:rPr>
          <w:rFonts w:asciiTheme="minorHAnsi" w:hAnsiTheme="minorHAnsi" w:cstheme="minorHAnsi"/>
        </w:rPr>
        <w:t>ž dokážeme posoudit, uvádíme, že</w:t>
      </w:r>
    </w:p>
    <w:p w:rsidR="00FF1A21" w:rsidRPr="003F5968" w:rsidRDefault="00FF1A21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</w:t>
      </w:r>
      <w:r>
        <w:rPr>
          <w:rFonts w:asciiTheme="minorHAnsi" w:hAnsiTheme="minorHAnsi" w:cstheme="minorHAnsi"/>
        </w:rPr>
        <w:t>, které popisují skutečnosti, je</w:t>
      </w:r>
      <w:r w:rsidRPr="003F5968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:rsidR="001A12AA" w:rsidRPr="005E388B" w:rsidRDefault="00FF1A21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ostatní informace </w:t>
      </w:r>
      <w:r w:rsidR="00282C8C">
        <w:rPr>
          <w:rFonts w:asciiTheme="minorHAnsi" w:hAnsiTheme="minorHAnsi" w:cstheme="minorHAnsi"/>
        </w:rPr>
        <w:t>ne</w:t>
      </w:r>
      <w:r w:rsidRPr="003F5968">
        <w:rPr>
          <w:rFonts w:asciiTheme="minorHAnsi" w:hAnsiTheme="minorHAnsi" w:cstheme="minorHAnsi"/>
        </w:rPr>
        <w:t>byly vypracovány</w:t>
      </w:r>
      <w:r w:rsidR="00282C8C">
        <w:rPr>
          <w:rFonts w:asciiTheme="minorHAnsi" w:hAnsiTheme="minorHAnsi" w:cstheme="minorHAnsi"/>
        </w:rPr>
        <w:t xml:space="preserve"> v souladu s právními předpisy, neboť </w:t>
      </w:r>
      <w:r w:rsidR="001F3D78">
        <w:rPr>
          <w:rFonts w:asciiTheme="minorHAnsi" w:hAnsiTheme="minorHAnsi" w:cstheme="minorHAnsi"/>
        </w:rPr>
        <w:t>výroční zpráva neobsahuje</w:t>
      </w:r>
      <w:r w:rsidR="00282C8C">
        <w:rPr>
          <w:rFonts w:asciiTheme="minorHAnsi" w:hAnsiTheme="minorHAnsi" w:cstheme="minorHAnsi"/>
        </w:rPr>
        <w:t xml:space="preserve"> zprávu o vztazích, </w:t>
      </w:r>
      <w:r w:rsidR="001F3D78">
        <w:rPr>
          <w:rFonts w:asciiTheme="minorHAnsi" w:hAnsiTheme="minorHAnsi" w:cstheme="minorHAnsi"/>
        </w:rPr>
        <w:t xml:space="preserve">jež </w:t>
      </w:r>
      <w:r w:rsidR="00282C8C">
        <w:rPr>
          <w:rFonts w:asciiTheme="minorHAnsi" w:hAnsiTheme="minorHAnsi" w:cstheme="minorHAnsi"/>
        </w:rPr>
        <w:t xml:space="preserve">měla </w:t>
      </w:r>
      <w:r w:rsidR="001A12AA">
        <w:rPr>
          <w:rFonts w:asciiTheme="minorHAnsi" w:hAnsiTheme="minorHAnsi" w:cstheme="minorHAnsi"/>
        </w:rPr>
        <w:t xml:space="preserve">být </w:t>
      </w:r>
      <w:r w:rsidR="001F3D78">
        <w:rPr>
          <w:rFonts w:asciiTheme="minorHAnsi" w:hAnsiTheme="minorHAnsi" w:cstheme="minorHAnsi"/>
        </w:rPr>
        <w:t xml:space="preserve">její </w:t>
      </w:r>
      <w:r w:rsidR="001A12AA">
        <w:rPr>
          <w:rFonts w:asciiTheme="minorHAnsi" w:hAnsiTheme="minorHAnsi" w:cstheme="minorHAnsi"/>
        </w:rPr>
        <w:t>povinnou součástí</w:t>
      </w:r>
      <w:r w:rsidR="001F3D78">
        <w:rPr>
          <w:rFonts w:asciiTheme="minorHAnsi" w:hAnsiTheme="minorHAnsi" w:cstheme="minorHAnsi"/>
        </w:rPr>
        <w:t>.</w:t>
      </w:r>
    </w:p>
    <w:p w:rsidR="00FF1A21" w:rsidRDefault="00FF1A21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</w:t>
      </w:r>
      <w:r w:rsidR="002F09F4">
        <w:rPr>
          <w:rFonts w:asciiTheme="minorHAnsi" w:hAnsiTheme="minorHAnsi" w:cstheme="minorHAnsi"/>
        </w:rPr>
        <w:t xml:space="preserve">další </w:t>
      </w:r>
      <w:r w:rsidRPr="003F5968">
        <w:rPr>
          <w:rFonts w:asciiTheme="minorHAnsi" w:hAnsiTheme="minorHAnsi" w:cstheme="minorHAnsi"/>
        </w:rPr>
        <w:t>významné (materiální) věcné nesprávnosti nezjistili.</w:t>
      </w:r>
    </w:p>
    <w:p w:rsidR="002227AD" w:rsidRPr="006A29C2" w:rsidRDefault="002227AD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</w:p>
    <w:p w:rsidR="008F1AEE" w:rsidRDefault="008F1AEE" w:rsidP="00AF48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6A367B">
        <w:rPr>
          <w:rFonts w:ascii="Arial" w:hAnsi="Arial" w:cs="Arial"/>
          <w:b/>
          <w:sz w:val="24"/>
          <w:szCs w:val="20"/>
        </w:rPr>
        <w:t>Účetní jednotka</w:t>
      </w:r>
      <w:r>
        <w:rPr>
          <w:rFonts w:ascii="Arial" w:hAnsi="Arial" w:cs="Arial"/>
          <w:b/>
          <w:sz w:val="24"/>
          <w:szCs w:val="20"/>
        </w:rPr>
        <w:t xml:space="preserve"> mají</w:t>
      </w:r>
      <w:r w:rsidR="00AD6F11">
        <w:rPr>
          <w:rFonts w:ascii="Arial" w:hAnsi="Arial" w:cs="Arial"/>
          <w:b/>
          <w:sz w:val="24"/>
          <w:szCs w:val="20"/>
        </w:rPr>
        <w:t>cí</w:t>
      </w:r>
      <w:r>
        <w:rPr>
          <w:rFonts w:ascii="Arial" w:hAnsi="Arial" w:cs="Arial"/>
          <w:b/>
          <w:sz w:val="24"/>
          <w:szCs w:val="20"/>
        </w:rPr>
        <w:t xml:space="preserve"> povinnost vyhotovit zprávu o udržitelnosti tuto zpráv</w:t>
      </w:r>
      <w:r w:rsidR="00AD6F11">
        <w:rPr>
          <w:rFonts w:ascii="Arial" w:hAnsi="Arial" w:cs="Arial"/>
          <w:b/>
          <w:sz w:val="24"/>
          <w:szCs w:val="20"/>
        </w:rPr>
        <w:t xml:space="preserve">u </w:t>
      </w:r>
      <w:r>
        <w:rPr>
          <w:rFonts w:ascii="Arial" w:hAnsi="Arial" w:cs="Arial"/>
          <w:b/>
          <w:sz w:val="24"/>
          <w:szCs w:val="20"/>
        </w:rPr>
        <w:t>před vydání</w:t>
      </w:r>
      <w:r w:rsidR="00AD6F11">
        <w:rPr>
          <w:rFonts w:ascii="Arial" w:hAnsi="Arial" w:cs="Arial"/>
          <w:b/>
          <w:sz w:val="24"/>
          <w:szCs w:val="20"/>
        </w:rPr>
        <w:t>m z</w:t>
      </w:r>
      <w:r>
        <w:rPr>
          <w:rFonts w:ascii="Arial" w:hAnsi="Arial" w:cs="Arial"/>
          <w:b/>
          <w:sz w:val="24"/>
          <w:szCs w:val="20"/>
        </w:rPr>
        <w:t>právy auditora</w:t>
      </w:r>
      <w:r w:rsidR="000323BA">
        <w:rPr>
          <w:rFonts w:ascii="Arial" w:hAnsi="Arial" w:cs="Arial"/>
          <w:b/>
          <w:sz w:val="24"/>
          <w:szCs w:val="20"/>
        </w:rPr>
        <w:t xml:space="preserve"> k výroční zprávě</w:t>
      </w:r>
      <w:r>
        <w:rPr>
          <w:rFonts w:ascii="Arial" w:hAnsi="Arial" w:cs="Arial"/>
          <w:b/>
          <w:sz w:val="24"/>
          <w:szCs w:val="20"/>
        </w:rPr>
        <w:t xml:space="preserve"> nevyhotovila</w:t>
      </w:r>
    </w:p>
    <w:p w:rsidR="00B52D0D" w:rsidRDefault="00B52D0D" w:rsidP="00545F83">
      <w:pPr>
        <w:pStyle w:val="Odstavecseseznamem"/>
        <w:widowControl w:val="0"/>
        <w:autoSpaceDE w:val="0"/>
        <w:autoSpaceDN w:val="0"/>
        <w:adjustRightInd w:val="0"/>
        <w:spacing w:before="240"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8F1AEE" w:rsidRPr="0018278C" w:rsidRDefault="008F1AEE" w:rsidP="008F1AEE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</w:t>
      </w:r>
      <w:r w:rsidR="00B52D0D">
        <w:rPr>
          <w:rFonts w:ascii="Times New Roman" w:hAnsi="Times New Roman"/>
          <w:b/>
          <w:sz w:val="24"/>
          <w:szCs w:val="24"/>
        </w:rPr>
        <w:t>F</w:t>
      </w:r>
    </w:p>
    <w:p w:rsidR="008F1AEE" w:rsidRPr="0018278C" w:rsidRDefault="008F1AEE" w:rsidP="008F1AEE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6F01A6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6F01A6">
        <w:rPr>
          <w:rFonts w:ascii="Times New Roman" w:hAnsi="Times New Roman"/>
          <w:b/>
          <w:i/>
          <w:sz w:val="24"/>
          <w:szCs w:val="24"/>
        </w:rPr>
        <w:t>akciovou společností</w:t>
      </w:r>
      <w:r w:rsidRPr="006F01A6">
        <w:rPr>
          <w:rFonts w:ascii="Times New Roman" w:hAnsi="Times New Roman"/>
          <w:i/>
          <w:sz w:val="24"/>
          <w:szCs w:val="24"/>
        </w:rPr>
        <w:t xml:space="preserve"> s dualistickým systémem správy a řízení společnosti, je subjektem veřejného zájmu, sestavuje</w:t>
      </w:r>
      <w:r w:rsidRPr="0018278C">
        <w:rPr>
          <w:rFonts w:ascii="Times New Roman" w:hAnsi="Times New Roman"/>
          <w:i/>
          <w:sz w:val="24"/>
          <w:szCs w:val="24"/>
        </w:rPr>
        <w:t xml:space="preserve"> účetní závěrku dle českých účetních předpisů. Účetní jednotka je dle právních předpisů </w:t>
      </w:r>
      <w:r w:rsidRPr="003F5968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závěrka. </w:t>
      </w:r>
      <w:r>
        <w:rPr>
          <w:rFonts w:ascii="Times New Roman" w:hAnsi="Times New Roman"/>
          <w:i/>
          <w:sz w:val="24"/>
          <w:szCs w:val="24"/>
        </w:rPr>
        <w:t>Účetní jednotka je dle právních předpisů současně po</w:t>
      </w:r>
      <w:r w:rsidR="00080150">
        <w:rPr>
          <w:rFonts w:ascii="Times New Roman" w:hAnsi="Times New Roman"/>
          <w:i/>
          <w:sz w:val="24"/>
          <w:szCs w:val="24"/>
        </w:rPr>
        <w:t xml:space="preserve">vinna vyhotovit </w:t>
      </w:r>
      <w:r w:rsidR="00080150" w:rsidRPr="00080150">
        <w:rPr>
          <w:rFonts w:ascii="Times New Roman" w:hAnsi="Times New Roman"/>
          <w:b/>
          <w:i/>
          <w:sz w:val="24"/>
          <w:szCs w:val="24"/>
        </w:rPr>
        <w:t>zprávu o udržitelnosti</w:t>
      </w:r>
      <w:r w:rsidR="00080150">
        <w:rPr>
          <w:rFonts w:ascii="Times New Roman" w:hAnsi="Times New Roman"/>
          <w:i/>
          <w:sz w:val="24"/>
          <w:szCs w:val="24"/>
        </w:rPr>
        <w:t xml:space="preserve">, která </w:t>
      </w:r>
      <w:r w:rsidR="00BB7071">
        <w:rPr>
          <w:rFonts w:ascii="Times New Roman" w:hAnsi="Times New Roman"/>
          <w:i/>
          <w:sz w:val="24"/>
          <w:szCs w:val="24"/>
        </w:rPr>
        <w:t>má být</w:t>
      </w:r>
      <w:r w:rsidR="00080150">
        <w:rPr>
          <w:rFonts w:ascii="Times New Roman" w:hAnsi="Times New Roman"/>
          <w:i/>
          <w:sz w:val="24"/>
          <w:szCs w:val="24"/>
        </w:rPr>
        <w:t xml:space="preserve"> součástí výroční zprávy</w:t>
      </w:r>
      <w:r w:rsidR="00AD6F11">
        <w:rPr>
          <w:rFonts w:ascii="Times New Roman" w:hAnsi="Times New Roman"/>
          <w:i/>
          <w:sz w:val="24"/>
          <w:szCs w:val="24"/>
        </w:rPr>
        <w:t>.</w:t>
      </w:r>
      <w:r w:rsidR="00080150">
        <w:rPr>
          <w:rFonts w:ascii="Times New Roman" w:hAnsi="Times New Roman"/>
          <w:i/>
          <w:sz w:val="24"/>
          <w:szCs w:val="24"/>
        </w:rPr>
        <w:t xml:space="preserve"> </w:t>
      </w:r>
      <w:r w:rsidRPr="0018278C">
        <w:rPr>
          <w:rFonts w:ascii="Times New Roman" w:hAnsi="Times New Roman"/>
          <w:i/>
          <w:sz w:val="24"/>
          <w:szCs w:val="24"/>
        </w:rPr>
        <w:t xml:space="preserve">Auditor </w:t>
      </w:r>
      <w:r w:rsidRPr="003F5968">
        <w:rPr>
          <w:rFonts w:ascii="Times New Roman" w:hAnsi="Times New Roman"/>
          <w:b/>
          <w:i/>
          <w:sz w:val="24"/>
          <w:szCs w:val="24"/>
        </w:rPr>
        <w:t>obdržel</w:t>
      </w:r>
      <w:r w:rsidRPr="0018278C">
        <w:rPr>
          <w:rFonts w:ascii="Times New Roman" w:hAnsi="Times New Roman"/>
          <w:i/>
          <w:sz w:val="24"/>
          <w:szCs w:val="24"/>
        </w:rPr>
        <w:t xml:space="preserve"> před datem vydání zprávy auditora výroční zprávu</w:t>
      </w:r>
      <w:r w:rsidR="00AD6F11">
        <w:rPr>
          <w:rFonts w:ascii="Times New Roman" w:hAnsi="Times New Roman"/>
          <w:i/>
          <w:sz w:val="24"/>
          <w:szCs w:val="24"/>
        </w:rPr>
        <w:t>, která nezahrnovala</w:t>
      </w:r>
      <w:r w:rsidR="00080150">
        <w:rPr>
          <w:rFonts w:ascii="Times New Roman" w:hAnsi="Times New Roman"/>
          <w:i/>
          <w:sz w:val="24"/>
          <w:szCs w:val="24"/>
        </w:rPr>
        <w:t xml:space="preserve"> zpráv</w:t>
      </w:r>
      <w:r w:rsidR="00AD6F11">
        <w:rPr>
          <w:rFonts w:ascii="Times New Roman" w:hAnsi="Times New Roman"/>
          <w:i/>
          <w:sz w:val="24"/>
          <w:szCs w:val="24"/>
        </w:rPr>
        <w:t>u</w:t>
      </w:r>
      <w:r w:rsidR="00080150">
        <w:rPr>
          <w:rFonts w:ascii="Times New Roman" w:hAnsi="Times New Roman"/>
          <w:i/>
          <w:sz w:val="24"/>
          <w:szCs w:val="24"/>
        </w:rPr>
        <w:t xml:space="preserve"> o udržitelnosti</w:t>
      </w:r>
      <w:r w:rsidR="00BB7071">
        <w:rPr>
          <w:rFonts w:ascii="Times New Roman" w:hAnsi="Times New Roman"/>
          <w:i/>
          <w:sz w:val="24"/>
          <w:szCs w:val="24"/>
        </w:rPr>
        <w:t xml:space="preserve"> a vedení účetní jednotky nezamýšlí tuto zprávu vyhotovit a zveřejnit v rámci výroční zprávy</w:t>
      </w:r>
      <w:r w:rsidRPr="0018278C">
        <w:rPr>
          <w:rFonts w:ascii="Times New Roman" w:hAnsi="Times New Roman"/>
          <w:i/>
          <w:sz w:val="24"/>
          <w:szCs w:val="24"/>
        </w:rPr>
        <w:t xml:space="preserve">. Výrok k účetní závěrce byl bez výhrad. Auditor ve výroční zprávě </w:t>
      </w:r>
      <w:r w:rsidRPr="003F5968">
        <w:rPr>
          <w:rFonts w:ascii="Times New Roman" w:hAnsi="Times New Roman"/>
          <w:b/>
          <w:i/>
          <w:sz w:val="24"/>
          <w:szCs w:val="24"/>
        </w:rPr>
        <w:t>neidentifikoval žádnou významnou nesprávnost</w:t>
      </w:r>
      <w:r w:rsidRPr="0018278C">
        <w:rPr>
          <w:rFonts w:ascii="Times New Roman" w:hAnsi="Times New Roman"/>
          <w:i/>
          <w:sz w:val="24"/>
          <w:szCs w:val="24"/>
        </w:rPr>
        <w:t xml:space="preserve">. </w:t>
      </w:r>
    </w:p>
    <w:p w:rsidR="008F1AEE" w:rsidRPr="003F5968" w:rsidRDefault="008F1AEE" w:rsidP="008F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8F1AEE" w:rsidRPr="006F01A6" w:rsidRDefault="008F1AEE" w:rsidP="008F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Ostatními informacemi jsou v souladu s § 2 písm. b) zákona o auditorech informace uvedené ve výroční zprávě mimo účetní závěrku a naši zprávu auditora. Za ostatní informace odpovídá představenstvo </w:t>
      </w:r>
      <w:r w:rsidRPr="006F01A6">
        <w:rPr>
          <w:rFonts w:asciiTheme="minorHAnsi" w:hAnsiTheme="minorHAnsi" w:cstheme="minorHAnsi"/>
        </w:rPr>
        <w:t>Společnosti.</w:t>
      </w:r>
    </w:p>
    <w:p w:rsidR="008F1AEE" w:rsidRPr="006F01A6" w:rsidRDefault="008F1AEE" w:rsidP="008F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Pr="006A29C2">
        <w:rPr>
          <w:rFonts w:asciiTheme="minorHAnsi" w:hAnsiTheme="minorHAnsi" w:cstheme="minorHAnsi"/>
        </w:rPr>
        <w:t>auditem</w:t>
      </w:r>
      <w:r w:rsidRPr="006F01A6">
        <w:rPr>
          <w:rFonts w:asciiTheme="minorHAnsi" w:hAnsiTheme="minorHAnsi"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 w:rsidRPr="006A29C2">
        <w:rPr>
          <w:rFonts w:asciiTheme="minorHAnsi" w:hAnsiTheme="minorHAnsi" w:cstheme="minorHAnsi"/>
        </w:rPr>
        <w:t xml:space="preserve">provádění auditu </w:t>
      </w:r>
      <w:r w:rsidRPr="006F01A6">
        <w:rPr>
          <w:rFonts w:asciiTheme="minorHAnsi" w:hAnsiTheme="minorHAnsi" w:cstheme="minorHAnsi"/>
        </w:rPr>
        <w:t>nebo zda se jinak tyto informace nejeví jako významně (materiálně) nesprávné. Také posuzujeme, zda ostatní informace</w:t>
      </w:r>
      <w:r w:rsidRPr="00C1359B">
        <w:rPr>
          <w:rFonts w:ascii="Times New Roman" w:hAnsi="Times New Roman"/>
        </w:rPr>
        <w:t xml:space="preserve"> </w:t>
      </w:r>
      <w:r w:rsidRPr="006F01A6">
        <w:rPr>
          <w:rFonts w:asciiTheme="minorHAnsi" w:hAnsiTheme="minorHAnsi" w:cstheme="minorHAnsi"/>
        </w:rPr>
        <w:t xml:space="preserve">byly ve všech významných (materiálních) </w:t>
      </w:r>
      <w:r w:rsidRPr="006F01A6">
        <w:rPr>
          <w:rFonts w:asciiTheme="minorHAnsi" w:hAnsiTheme="minorHAnsi" w:cstheme="minorHAnsi"/>
        </w:rPr>
        <w:lastRenderedPageBreak/>
        <w:t>ohledech vypracovány v souladu s příslušnými právními předpisy. Tímto posouzením se rozumí, zda ostatní informace</w:t>
      </w:r>
      <w:r w:rsidR="00A9201E">
        <w:rPr>
          <w:rFonts w:ascii="Times New Roman" w:hAnsi="Times New Roman"/>
        </w:rPr>
        <w:t xml:space="preserve"> </w:t>
      </w:r>
      <w:r w:rsidRPr="006F01A6">
        <w:rPr>
          <w:rFonts w:asciiTheme="minorHAnsi" w:hAnsiTheme="minorHAnsi" w:cstheme="minorHAnsi"/>
        </w:rP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:rsidR="008F1AEE" w:rsidRPr="006F01A6" w:rsidRDefault="008F1AEE" w:rsidP="008F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Na základě provedených postupů, do míry, již dokážeme posoudit, uvádíme, že</w:t>
      </w:r>
    </w:p>
    <w:p w:rsidR="008F1AEE" w:rsidRPr="006F01A6" w:rsidRDefault="008F1AEE" w:rsidP="008F1AE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informace, které popisují skutečnosti, jež jsou též předmětem zobrazení v účetní závěrce, jsou ve všech významných (materiálních) ohledech v souladu s účetní závěrkou a</w:t>
      </w:r>
    </w:p>
    <w:p w:rsidR="008F1AEE" w:rsidRPr="00B52D0D" w:rsidRDefault="008F1AEE" w:rsidP="00B52D0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ostatní informace</w:t>
      </w:r>
      <w:r>
        <w:rPr>
          <w:rFonts w:asciiTheme="minorHAnsi" w:hAnsiTheme="minorHAnsi" w:cstheme="minorHAnsi"/>
        </w:rPr>
        <w:t xml:space="preserve"> </w:t>
      </w:r>
      <w:r w:rsidRPr="006F01A6">
        <w:rPr>
          <w:rFonts w:asciiTheme="minorHAnsi" w:hAnsiTheme="minorHAnsi" w:cstheme="minorHAnsi"/>
        </w:rPr>
        <w:t>byly vypracovány v souladu s právními předpisy</w:t>
      </w:r>
      <w:r w:rsidR="0023260E">
        <w:rPr>
          <w:rFonts w:asciiTheme="minorHAnsi" w:hAnsiTheme="minorHAnsi" w:cstheme="minorHAnsi"/>
        </w:rPr>
        <w:t xml:space="preserve"> s</w:t>
      </w:r>
      <w:r w:rsidR="0055799E">
        <w:rPr>
          <w:rFonts w:asciiTheme="minorHAnsi" w:hAnsiTheme="minorHAnsi" w:cstheme="minorHAnsi"/>
        </w:rPr>
        <w:t xml:space="preserve"> výjimkou</w:t>
      </w:r>
      <w:r w:rsidR="0023260E">
        <w:rPr>
          <w:rFonts w:asciiTheme="minorHAnsi" w:hAnsiTheme="minorHAnsi" w:cstheme="minorHAnsi"/>
        </w:rPr>
        <w:t xml:space="preserve"> toho, že </w:t>
      </w:r>
      <w:r w:rsidR="0055799E">
        <w:rPr>
          <w:rFonts w:asciiTheme="minorHAnsi" w:hAnsiTheme="minorHAnsi" w:cstheme="minorHAnsi"/>
        </w:rPr>
        <w:t>účetní jednotka</w:t>
      </w:r>
      <w:r w:rsidR="004C76E6" w:rsidRPr="0055799E">
        <w:rPr>
          <w:rFonts w:asciiTheme="minorHAnsi" w:hAnsiTheme="minorHAnsi" w:cstheme="minorHAnsi"/>
        </w:rPr>
        <w:t xml:space="preserve"> </w:t>
      </w:r>
      <w:r w:rsidR="0055799E" w:rsidRPr="0055799E">
        <w:rPr>
          <w:rFonts w:asciiTheme="minorHAnsi" w:hAnsiTheme="minorHAnsi" w:cstheme="minorHAnsi"/>
        </w:rPr>
        <w:t>nevyhotovila</w:t>
      </w:r>
      <w:r w:rsidR="004C76E6">
        <w:rPr>
          <w:rFonts w:asciiTheme="minorHAnsi" w:hAnsiTheme="minorHAnsi" w:cstheme="minorHAnsi"/>
        </w:rPr>
        <w:t xml:space="preserve"> zprávu o udržitelnosti,</w:t>
      </w:r>
      <w:r w:rsidR="00D528B7">
        <w:rPr>
          <w:rFonts w:asciiTheme="minorHAnsi" w:hAnsiTheme="minorHAnsi" w:cstheme="minorHAnsi"/>
        </w:rPr>
        <w:t xml:space="preserve"> </w:t>
      </w:r>
      <w:r w:rsidR="00D827ED">
        <w:rPr>
          <w:rFonts w:asciiTheme="minorHAnsi" w:hAnsiTheme="minorHAnsi" w:cstheme="minorHAnsi"/>
        </w:rPr>
        <w:t>jež měla být povinnou součástí</w:t>
      </w:r>
      <w:r w:rsidR="00D70E85">
        <w:rPr>
          <w:rFonts w:asciiTheme="minorHAnsi" w:hAnsiTheme="minorHAnsi" w:cstheme="minorHAnsi"/>
        </w:rPr>
        <w:t xml:space="preserve"> výroční zprávy</w:t>
      </w:r>
      <w:r w:rsidR="00D827ED">
        <w:rPr>
          <w:rFonts w:asciiTheme="minorHAnsi" w:hAnsiTheme="minorHAnsi" w:cstheme="minorHAnsi"/>
        </w:rPr>
        <w:t>.</w:t>
      </w:r>
    </w:p>
    <w:p w:rsidR="008F1AEE" w:rsidRPr="003F5968" w:rsidRDefault="008F1AEE" w:rsidP="008F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</w:rPr>
      </w:pPr>
      <w:r w:rsidRPr="006F01A6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8F1AEE" w:rsidRPr="008F1AEE" w:rsidRDefault="008F1AEE" w:rsidP="008F1AEE">
      <w:pPr>
        <w:widowControl w:val="0"/>
        <w:autoSpaceDE w:val="0"/>
        <w:autoSpaceDN w:val="0"/>
        <w:adjustRightInd w:val="0"/>
        <w:spacing w:before="240" w:after="0" w:line="293" w:lineRule="auto"/>
        <w:ind w:right="92"/>
        <w:rPr>
          <w:rFonts w:ascii="Arial" w:hAnsi="Arial" w:cs="Arial"/>
          <w:b/>
          <w:sz w:val="24"/>
          <w:szCs w:val="20"/>
        </w:rPr>
      </w:pPr>
    </w:p>
    <w:p w:rsidR="00F166A3" w:rsidRDefault="00F166A3" w:rsidP="00AF48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 w:rsidRPr="006A367B">
        <w:rPr>
          <w:rFonts w:ascii="Arial" w:hAnsi="Arial" w:cs="Arial"/>
          <w:b/>
          <w:sz w:val="24"/>
          <w:szCs w:val="20"/>
        </w:rPr>
        <w:t>Účetní jednotka nevyhotovuje výroční zprávu</w:t>
      </w:r>
    </w:p>
    <w:p w:rsidR="00F166A3" w:rsidRDefault="00F166A3" w:rsidP="00F166A3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18278C" w:rsidRPr="00F166A3" w:rsidRDefault="00436F71" w:rsidP="00F166A3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Příklad </w:t>
      </w:r>
      <w:r w:rsidR="00B52D0D">
        <w:rPr>
          <w:rFonts w:ascii="Times New Roman" w:hAnsi="Times New Roman"/>
          <w:b/>
          <w:sz w:val="24"/>
          <w:szCs w:val="24"/>
        </w:rPr>
        <w:t>G</w:t>
      </w:r>
    </w:p>
    <w:p w:rsidR="0018278C" w:rsidRPr="0018278C" w:rsidRDefault="0018278C" w:rsidP="0018278C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 xml:space="preserve">Účetní jednotka </w:t>
      </w:r>
      <w:r w:rsidRPr="006A29C2">
        <w:rPr>
          <w:rFonts w:ascii="Times New Roman" w:hAnsi="Times New Roman"/>
          <w:b/>
          <w:i/>
          <w:sz w:val="24"/>
          <w:szCs w:val="24"/>
        </w:rPr>
        <w:t>není povinna sestavit výroční zprávu</w:t>
      </w:r>
      <w:r w:rsidRPr="0018278C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závěrka, tuto zprávu vydat nezamýšlí a auditorovi žádné ostatní informace nepředala. </w:t>
      </w:r>
      <w:r w:rsidRPr="006A29C2">
        <w:rPr>
          <w:rFonts w:ascii="Times New Roman" w:hAnsi="Times New Roman"/>
          <w:b/>
          <w:i/>
          <w:sz w:val="24"/>
          <w:szCs w:val="24"/>
        </w:rPr>
        <w:t>Prohlášení dle odst. 13 písm. (c) nebylo poskytnuto</w:t>
      </w:r>
      <w:r w:rsidRPr="0018278C">
        <w:rPr>
          <w:rFonts w:ascii="Times New Roman" w:hAnsi="Times New Roman"/>
          <w:i/>
          <w:sz w:val="24"/>
          <w:szCs w:val="24"/>
        </w:rPr>
        <w:t>.</w:t>
      </w:r>
    </w:p>
    <w:p w:rsidR="0018278C" w:rsidRDefault="0018278C" w:rsidP="00AF484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8278C">
        <w:rPr>
          <w:rFonts w:ascii="Times New Roman" w:hAnsi="Times New Roman"/>
          <w:i/>
          <w:sz w:val="24"/>
          <w:szCs w:val="24"/>
        </w:rPr>
        <w:t>Zpráva auditora nebude obsahovat část označenou „</w:t>
      </w:r>
      <w:r w:rsidRPr="0018278C">
        <w:rPr>
          <w:rFonts w:ascii="Times New Roman" w:hAnsi="Times New Roman"/>
          <w:b/>
          <w:i/>
          <w:sz w:val="24"/>
          <w:szCs w:val="24"/>
        </w:rPr>
        <w:t>Ostatní informace uvedené ve výroční zprávě</w:t>
      </w:r>
      <w:r w:rsidRPr="0018278C">
        <w:rPr>
          <w:rFonts w:ascii="Times New Roman" w:hAnsi="Times New Roman"/>
          <w:i/>
          <w:sz w:val="24"/>
          <w:szCs w:val="24"/>
        </w:rPr>
        <w:t>“.</w:t>
      </w:r>
    </w:p>
    <w:p w:rsidR="00AF484F" w:rsidRPr="0018278C" w:rsidRDefault="00AF484F" w:rsidP="00AF484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8278C" w:rsidRPr="0018278C" w:rsidRDefault="0018278C" w:rsidP="0018278C">
      <w:pPr>
        <w:pStyle w:val="Odstavecseseznamem"/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360" w:hanging="218"/>
        <w:rPr>
          <w:rFonts w:ascii="Times New Roman" w:hAnsi="Times New Roman"/>
          <w:color w:val="000000"/>
          <w:sz w:val="24"/>
          <w:szCs w:val="24"/>
        </w:rPr>
      </w:pPr>
    </w:p>
    <w:p w:rsidR="008254AC" w:rsidRDefault="007756D7" w:rsidP="00AF48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93" w:lineRule="auto"/>
        <w:ind w:left="284" w:right="92" w:hanging="142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Speciální případy vyjádření auditora k ostatním informacím</w:t>
      </w:r>
    </w:p>
    <w:p w:rsidR="007756D7" w:rsidRDefault="007756D7" w:rsidP="006A29C2">
      <w:pPr>
        <w:pStyle w:val="Odstavecseseznamem"/>
        <w:widowControl w:val="0"/>
        <w:autoSpaceDE w:val="0"/>
        <w:autoSpaceDN w:val="0"/>
        <w:adjustRightInd w:val="0"/>
        <w:spacing w:after="0" w:line="293" w:lineRule="auto"/>
        <w:ind w:left="284" w:right="92"/>
        <w:rPr>
          <w:rFonts w:ascii="Arial" w:hAnsi="Arial" w:cs="Arial"/>
          <w:b/>
          <w:sz w:val="24"/>
          <w:szCs w:val="20"/>
        </w:rPr>
      </w:pPr>
    </w:p>
    <w:p w:rsidR="007756D7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</w:t>
      </w:r>
      <w:r w:rsidR="00B52D0D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56D7" w:rsidRPr="006A29C2" w:rsidRDefault="00C90269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/>
      </w:r>
      <w:r w:rsidR="007756D7" w:rsidRPr="006A29C2">
        <w:rPr>
          <w:rFonts w:ascii="Times New Roman" w:hAnsi="Times New Roman"/>
          <w:b/>
          <w:sz w:val="24"/>
          <w:szCs w:val="24"/>
          <w:u w:val="single"/>
        </w:rPr>
        <w:t>Vyjádření auditora k ostatním informacím v případě, že účetní jednotka sestavuje pouze konsolidovanou výroční zprávu</w:t>
      </w:r>
    </w:p>
    <w:p w:rsidR="007756D7" w:rsidRDefault="007756D7" w:rsidP="007756D7">
      <w:r>
        <w:t>(viz §22b, odst. 2 zákona o účetnictví)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 w:after="0"/>
        <w:jc w:val="both"/>
        <w:rPr>
          <w:rFonts w:ascii="Times New Roman" w:hAnsi="Times New Roman"/>
          <w:i/>
          <w:sz w:val="24"/>
          <w:szCs w:val="24"/>
        </w:rPr>
      </w:pPr>
      <w:r w:rsidRPr="006A29C2">
        <w:rPr>
          <w:rFonts w:ascii="Times New Roman" w:hAnsi="Times New Roman"/>
          <w:i/>
          <w:sz w:val="24"/>
          <w:szCs w:val="24"/>
        </w:rPr>
        <w:t xml:space="preserve">Účetní jednotka je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konsolidující </w:t>
      </w:r>
      <w:r w:rsidRPr="006A29C2">
        <w:rPr>
          <w:rFonts w:ascii="Times New Roman" w:hAnsi="Times New Roman"/>
          <w:i/>
          <w:sz w:val="24"/>
          <w:szCs w:val="24"/>
        </w:rPr>
        <w:t>účetní jednotkou, která je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akciovou společností </w:t>
      </w:r>
      <w:r w:rsidRPr="006A29C2">
        <w:rPr>
          <w:rFonts w:ascii="Times New Roman" w:hAnsi="Times New Roman"/>
          <w:b/>
          <w:i/>
          <w:sz w:val="24"/>
          <w:szCs w:val="24"/>
        </w:rPr>
        <w:t>s dualistickým systémem správy a řízení společnosti,</w:t>
      </w:r>
      <w:r w:rsidRPr="006A29C2">
        <w:rPr>
          <w:rFonts w:ascii="Times New Roman" w:hAnsi="Times New Roman"/>
          <w:i/>
          <w:sz w:val="24"/>
          <w:szCs w:val="24"/>
        </w:rPr>
        <w:t xml:space="preserve"> a je dle právních předpisů </w:t>
      </w:r>
      <w:r w:rsidRPr="006A29C2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 sestavená za období končící 15. 12. 2016 a později. Účetní jednotka využila volby v §22b odst. 2 zákona o účetnictví a </w:t>
      </w:r>
      <w:r w:rsidRPr="006A29C2">
        <w:rPr>
          <w:rFonts w:ascii="Times New Roman" w:hAnsi="Times New Roman"/>
          <w:b/>
          <w:i/>
          <w:sz w:val="24"/>
          <w:szCs w:val="24"/>
        </w:rPr>
        <w:t>sestavuje pouze konsolidovanou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která obsahuje i veškeré náležitosti vyžadované v případě individuální výroční zprávy. Auditor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obdržel </w:t>
      </w:r>
      <w:r w:rsidRPr="006A29C2">
        <w:rPr>
          <w:rFonts w:ascii="Times New Roman" w:hAnsi="Times New Roman"/>
          <w:i/>
          <w:sz w:val="24"/>
          <w:szCs w:val="24"/>
        </w:rPr>
        <w:t xml:space="preserve">před datem vydání zprávy auditora o </w:t>
      </w:r>
      <w:r w:rsidR="0017468C">
        <w:rPr>
          <w:rFonts w:ascii="Times New Roman" w:hAnsi="Times New Roman"/>
          <w:i/>
          <w:sz w:val="24"/>
          <w:szCs w:val="24"/>
        </w:rPr>
        <w:t>auditu</w:t>
      </w:r>
      <w:r w:rsidR="0017468C" w:rsidRPr="006A29C2">
        <w:rPr>
          <w:rFonts w:ascii="Times New Roman" w:hAnsi="Times New Roman"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konsolidované účetní závěrky úplnou konsolidovanou výroční zprávu. Výrok k účetní závěrce byl bez výhrad. Konsolidovaná výroční zpráva je </w:t>
      </w:r>
      <w:r w:rsidRPr="006A29C2">
        <w:rPr>
          <w:rFonts w:ascii="Times New Roman" w:hAnsi="Times New Roman"/>
          <w:b/>
          <w:i/>
          <w:sz w:val="24"/>
          <w:szCs w:val="24"/>
        </w:rPr>
        <w:t>v souladu s individuální i konsolidovanou účetní závěrkou</w:t>
      </w:r>
      <w:r w:rsidRPr="006A29C2">
        <w:rPr>
          <w:rFonts w:ascii="Times New Roman" w:hAnsi="Times New Roman"/>
          <w:i/>
          <w:sz w:val="24"/>
          <w:szCs w:val="24"/>
        </w:rPr>
        <w:t xml:space="preserve">, byla </w:t>
      </w:r>
      <w:r w:rsidRPr="006A29C2">
        <w:rPr>
          <w:rFonts w:ascii="Times New Roman" w:hAnsi="Times New Roman"/>
          <w:b/>
          <w:i/>
          <w:sz w:val="24"/>
          <w:szCs w:val="24"/>
        </w:rPr>
        <w:t>sestavena v souladu s právními předpisy</w:t>
      </w:r>
      <w:r w:rsidRPr="006A29C2">
        <w:rPr>
          <w:rFonts w:ascii="Times New Roman" w:hAnsi="Times New Roman"/>
          <w:i/>
          <w:sz w:val="24"/>
          <w:szCs w:val="24"/>
        </w:rPr>
        <w:t xml:space="preserve"> a auditor v ní neidentifikoval </w:t>
      </w:r>
      <w:r w:rsidRPr="006A29C2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6A29C2">
        <w:rPr>
          <w:rFonts w:ascii="Times New Roman" w:hAnsi="Times New Roman"/>
          <w:i/>
          <w:sz w:val="24"/>
          <w:szCs w:val="24"/>
        </w:rPr>
        <w:t xml:space="preserve">. </w:t>
      </w:r>
    </w:p>
    <w:p w:rsidR="007756D7" w:rsidRDefault="007756D7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C90269" w:rsidRDefault="00C90269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C90269" w:rsidRDefault="00C90269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AF484F" w:rsidRDefault="00AF484F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AF484F" w:rsidRPr="003B34A2" w:rsidRDefault="00AF484F" w:rsidP="007756D7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/>
          <w:i/>
          <w:szCs w:val="20"/>
        </w:rPr>
      </w:pPr>
    </w:p>
    <w:p w:rsidR="007756D7" w:rsidRPr="00595BBA" w:rsidRDefault="007756D7" w:rsidP="007756D7">
      <w:pPr>
        <w:rPr>
          <w:b/>
        </w:rPr>
      </w:pPr>
      <w:r w:rsidRPr="00595BBA">
        <w:rPr>
          <w:b/>
        </w:rPr>
        <w:t xml:space="preserve">Zpráva o </w:t>
      </w:r>
      <w:r w:rsidR="0017468C">
        <w:rPr>
          <w:b/>
        </w:rPr>
        <w:t xml:space="preserve">auditu </w:t>
      </w:r>
      <w:r w:rsidRPr="00595BBA">
        <w:rPr>
          <w:b/>
        </w:rPr>
        <w:t>individuální účetní závěrky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6A29C2">
        <w:rPr>
          <w:rFonts w:asciiTheme="minorHAnsi" w:hAnsiTheme="minorHAnsi" w:cstheme="minorHAnsi"/>
          <w:b/>
          <w:i/>
        </w:rPr>
        <w:t>Ostatní informace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Ostatními informacemi jsou v souladu s § 2 písm. b) zákona o auditorech informace uvedené v</w:t>
      </w:r>
      <w:r w:rsidR="002D3BE7" w:rsidRPr="006A29C2">
        <w:rPr>
          <w:rFonts w:asciiTheme="minorHAnsi" w:hAnsiTheme="minorHAnsi" w:cstheme="minorHAnsi"/>
        </w:rPr>
        <w:t>e</w:t>
      </w:r>
      <w:r w:rsidRPr="006A29C2">
        <w:rPr>
          <w:rFonts w:asciiTheme="minorHAnsi" w:hAnsiTheme="minorHAnsi" w:cstheme="minorHAnsi"/>
        </w:rPr>
        <w:t xml:space="preserve"> výroční zprávě mimo účetní závěrku a naši zprávu auditora. Za ostatní informace odpovídá představenstvo Společnosti. Součástí našich povinností souvisejících s </w:t>
      </w:r>
      <w:r w:rsidR="0017468C">
        <w:rPr>
          <w:rFonts w:asciiTheme="minorHAnsi" w:hAnsiTheme="minorHAnsi" w:cstheme="minorHAnsi"/>
        </w:rPr>
        <w:t>auditem</w:t>
      </w:r>
      <w:r w:rsidR="0017468C" w:rsidRPr="006A29C2">
        <w:rPr>
          <w:rFonts w:asciiTheme="minorHAnsi" w:hAnsiTheme="minorHAnsi" w:cstheme="minorHAnsi"/>
        </w:rPr>
        <w:t xml:space="preserve"> </w:t>
      </w:r>
      <w:r w:rsidRPr="006A29C2">
        <w:rPr>
          <w:rFonts w:asciiTheme="minorHAnsi" w:hAnsiTheme="minorHAnsi" w:cstheme="minorHAnsi"/>
        </w:rPr>
        <w:t>účetní závěrky je k ostatním informacím se vyjádřit.</w:t>
      </w:r>
    </w:p>
    <w:p w:rsidR="007756D7" w:rsidRDefault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B7CC0">
        <w:t xml:space="preserve">Jak je </w:t>
      </w:r>
      <w:r>
        <w:t>uvedeno v odstavci XY přílohy v účetní závěrce</w:t>
      </w:r>
      <w:r w:rsidRPr="001B7CC0">
        <w:t>, společnost XYZ nesestavuje výroční zprávu, protože příslušné informace hodlá zahrnout do konsolidované výroční zprávy. Z toho důvodu naše vyjádření k ostatním informacím není součástí této zprávy auditora.</w:t>
      </w:r>
    </w:p>
    <w:p w:rsidR="007756D7" w:rsidRPr="00595BBA" w:rsidRDefault="007756D7">
      <w:pPr>
        <w:rPr>
          <w:b/>
        </w:rPr>
      </w:pPr>
      <w:r w:rsidRPr="00595BBA">
        <w:rPr>
          <w:b/>
        </w:rPr>
        <w:t xml:space="preserve">Zpráva o </w:t>
      </w:r>
      <w:r w:rsidR="0017468C">
        <w:rPr>
          <w:b/>
        </w:rPr>
        <w:t xml:space="preserve">auditu </w:t>
      </w:r>
      <w:r>
        <w:rPr>
          <w:b/>
        </w:rPr>
        <w:t>konsolidované</w:t>
      </w:r>
      <w:r w:rsidRPr="00595BBA">
        <w:rPr>
          <w:b/>
        </w:rPr>
        <w:t xml:space="preserve"> účetní závěrky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6A29C2">
        <w:rPr>
          <w:rFonts w:asciiTheme="minorHAnsi" w:hAnsiTheme="minorHAnsi" w:cstheme="minorHAnsi"/>
          <w:b/>
          <w:i/>
        </w:rPr>
        <w:t>Ostatní informace</w:t>
      </w:r>
      <w:r w:rsidR="002D3BE7">
        <w:rPr>
          <w:rFonts w:asciiTheme="minorHAnsi" w:hAnsiTheme="minorHAnsi" w:cstheme="minorHAnsi"/>
          <w:b/>
          <w:i/>
        </w:rPr>
        <w:t xml:space="preserve"> uvedené v konsolidované výroční zprávě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Ostatními informacemi jsou v souladu s § 2 písm. b) zákona o auditorech informace uvedené v konsolidované výroční zprávě mimo účetní závěrku a naši zprávu auditora. Za ostatní informace odpovídá představenstvo Společnosti.</w:t>
      </w:r>
    </w:p>
    <w:p w:rsidR="007756D7" w:rsidRPr="006A29C2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Náš výrok ke konsolidované účetní závěrce se k ostatním informacím nevztahuje. Přesto je však součástí našich povinností souvisejících s auditem konsolidované účetní závěrky seznámení se s ostatními informacemi a posouzení, zda ostatní informace nejsou ve významném (materiálním) nesouladu s individuální a konsolidovanou účetní závěrkou či s našimi znalostmi o účetní jednotce získanými během provádění auditu nebo zda se jinak tyto informace nejeví jako významně (materiálně) nesprávné. Také posuzujeme, zda ostatní informace</w:t>
      </w:r>
      <w:r w:rsidR="0076515E">
        <w:rPr>
          <w:rFonts w:asciiTheme="minorHAnsi" w:hAnsiTheme="minorHAnsi" w:cstheme="minorHAnsi"/>
        </w:rPr>
        <w:t xml:space="preserve"> </w:t>
      </w:r>
      <w:r w:rsidR="0076515E" w:rsidRPr="0008452B">
        <w:rPr>
          <w:rFonts w:asciiTheme="minorHAnsi" w:hAnsiTheme="minorHAnsi" w:cstheme="minorHAnsi"/>
        </w:rPr>
        <w:t>[</w:t>
      </w:r>
      <w:r w:rsidR="0076515E" w:rsidRPr="00464B21">
        <w:rPr>
          <w:rFonts w:asciiTheme="minorHAnsi" w:hAnsiTheme="minorHAnsi" w:cstheme="minorHAnsi"/>
        </w:rPr>
        <w:t>s výjimkou zprávy o udržitelnosti]</w:t>
      </w:r>
      <w:bookmarkStart w:id="3" w:name="_Ref185504859"/>
      <w:r w:rsidR="00CD4A8F">
        <w:rPr>
          <w:rStyle w:val="Znakapoznpodarou"/>
          <w:rFonts w:asciiTheme="minorHAnsi" w:hAnsiTheme="minorHAnsi" w:cstheme="minorHAnsi"/>
        </w:rPr>
        <w:footnoteReference w:id="4"/>
      </w:r>
      <w:bookmarkEnd w:id="3"/>
      <w:r w:rsidR="0076515E" w:rsidRPr="00C1359B">
        <w:rPr>
          <w:rFonts w:ascii="Times New Roman" w:hAnsi="Times New Roman"/>
        </w:rPr>
        <w:t xml:space="preserve"> </w:t>
      </w:r>
      <w:r w:rsidRPr="006A29C2">
        <w:rPr>
          <w:rFonts w:asciiTheme="minorHAnsi" w:hAnsiTheme="minorHAnsi" w:cstheme="minorHAnsi"/>
        </w:rPr>
        <w:t>byly ve všech významných (materiálních) ohledech vypracovány v souladu s příslušnými právními předpisy. Tímto posouzením se rozumí, zda ostatní informace</w:t>
      </w:r>
      <w:r w:rsidR="0076515E">
        <w:rPr>
          <w:rFonts w:asciiTheme="minorHAnsi" w:hAnsiTheme="minorHAnsi" w:cstheme="minorHAnsi"/>
        </w:rPr>
        <w:t xml:space="preserve"> </w:t>
      </w:r>
      <w:r w:rsidR="0076515E" w:rsidRPr="0008452B">
        <w:rPr>
          <w:rFonts w:asciiTheme="minorHAnsi" w:hAnsiTheme="minorHAnsi" w:cstheme="minorHAnsi"/>
        </w:rPr>
        <w:t>[</w:t>
      </w:r>
      <w:r w:rsidR="0076515E" w:rsidRPr="00464B21">
        <w:rPr>
          <w:rFonts w:asciiTheme="minorHAnsi" w:hAnsiTheme="minorHAnsi" w:cstheme="minorHAnsi"/>
        </w:rPr>
        <w:t>s výjimkou zprávy o udržitelnosti]</w:t>
      </w:r>
      <w:r w:rsidR="00CD4A8F" w:rsidRPr="00CD4A8F">
        <w:rPr>
          <w:rStyle w:val="Znakapoznpodarou"/>
          <w:rFonts w:asciiTheme="minorHAnsi" w:hAnsiTheme="minorHAnsi" w:cstheme="minorHAnsi"/>
        </w:rPr>
        <w:fldChar w:fldCharType="begin"/>
      </w:r>
      <w:r w:rsidR="00CD4A8F" w:rsidRPr="00CD4A8F">
        <w:rPr>
          <w:rStyle w:val="Znakapoznpodarou"/>
          <w:rFonts w:asciiTheme="minorHAnsi" w:hAnsiTheme="minorHAnsi" w:cstheme="minorHAnsi"/>
        </w:rPr>
        <w:instrText xml:space="preserve"> NOTEREF _Ref185504859 \h </w:instrText>
      </w:r>
      <w:r w:rsidR="00CD4A8F">
        <w:rPr>
          <w:rStyle w:val="Znakapoznpodarou"/>
          <w:rFonts w:asciiTheme="minorHAnsi" w:hAnsiTheme="minorHAnsi" w:cstheme="minorHAnsi"/>
        </w:rPr>
        <w:instrText xml:space="preserve"> \* MERGEFORMAT </w:instrText>
      </w:r>
      <w:r w:rsidR="00CD4A8F" w:rsidRPr="00CD4A8F">
        <w:rPr>
          <w:rStyle w:val="Znakapoznpodarou"/>
          <w:rFonts w:asciiTheme="minorHAnsi" w:hAnsiTheme="minorHAnsi" w:cstheme="minorHAnsi"/>
        </w:rPr>
      </w:r>
      <w:r w:rsidR="00CD4A8F" w:rsidRPr="00CD4A8F">
        <w:rPr>
          <w:rStyle w:val="Znakapoznpodarou"/>
          <w:rFonts w:asciiTheme="minorHAnsi" w:hAnsiTheme="minorHAnsi" w:cstheme="minorHAnsi"/>
        </w:rPr>
        <w:fldChar w:fldCharType="separate"/>
      </w:r>
      <w:r w:rsidR="00FC437F">
        <w:rPr>
          <w:rStyle w:val="Znakapoznpodarou"/>
          <w:rFonts w:asciiTheme="minorHAnsi" w:hAnsiTheme="minorHAnsi" w:cstheme="minorHAnsi"/>
        </w:rPr>
        <w:t>4</w:t>
      </w:r>
      <w:r w:rsidR="00CD4A8F" w:rsidRPr="00CD4A8F">
        <w:rPr>
          <w:rStyle w:val="Znakapoznpodarou"/>
          <w:rFonts w:asciiTheme="minorHAnsi" w:hAnsiTheme="minorHAnsi" w:cstheme="minorHAnsi"/>
        </w:rPr>
        <w:fldChar w:fldCharType="end"/>
      </w:r>
      <w:r w:rsidR="0076515E" w:rsidRPr="00C1359B">
        <w:rPr>
          <w:rFonts w:ascii="Times New Roman" w:hAnsi="Times New Roman"/>
        </w:rPr>
        <w:t xml:space="preserve"> </w:t>
      </w:r>
      <w:r w:rsidRPr="006A29C2">
        <w:rPr>
          <w:rFonts w:asciiTheme="minorHAnsi" w:hAnsiTheme="minorHAnsi" w:cstheme="minorHAnsi"/>
        </w:rPr>
        <w:t xml:space="preserve"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 </w:t>
      </w:r>
    </w:p>
    <w:p w:rsidR="007756D7" w:rsidRDefault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Na základě provedených postupů, do míry, již dokážeme posoudit, uvádíme, že</w:t>
      </w:r>
    </w:p>
    <w:p w:rsidR="007756D7" w:rsidRPr="006A29C2" w:rsidRDefault="007756D7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 xml:space="preserve">ostatní informace, které popisují skutečnosti, jež jsou též předmětem zobrazení v individuální a konsolidované účetní závěrce, jsou ve všech významných (materiálních) ohledech v souladu s individuální a konsolidovanou účetní závěrkou a </w:t>
      </w:r>
    </w:p>
    <w:p w:rsidR="007756D7" w:rsidRPr="006A29C2" w:rsidRDefault="007756D7" w:rsidP="006A29C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6A29C2">
        <w:rPr>
          <w:rFonts w:asciiTheme="minorHAnsi" w:hAnsiTheme="minorHAnsi" w:cstheme="minorHAnsi"/>
        </w:rPr>
        <w:t>ostatní informace</w:t>
      </w:r>
      <w:r w:rsidR="0076515E">
        <w:rPr>
          <w:rFonts w:asciiTheme="minorHAnsi" w:hAnsiTheme="minorHAnsi" w:cstheme="minorHAnsi"/>
        </w:rPr>
        <w:t xml:space="preserve"> </w:t>
      </w:r>
      <w:r w:rsidR="0076515E" w:rsidRPr="0008452B">
        <w:rPr>
          <w:rFonts w:asciiTheme="minorHAnsi" w:hAnsiTheme="minorHAnsi" w:cstheme="minorHAnsi"/>
        </w:rPr>
        <w:t>[</w:t>
      </w:r>
      <w:r w:rsidR="0076515E" w:rsidRPr="00464B21">
        <w:rPr>
          <w:rFonts w:asciiTheme="minorHAnsi" w:hAnsiTheme="minorHAnsi" w:cstheme="minorHAnsi"/>
        </w:rPr>
        <w:t>s výjimkou zprávy o udržitelnosti]</w:t>
      </w:r>
      <w:r w:rsidR="00CD4A8F" w:rsidRPr="00CD4A8F">
        <w:rPr>
          <w:rStyle w:val="Znakapoznpodarou"/>
        </w:rPr>
        <w:fldChar w:fldCharType="begin"/>
      </w:r>
      <w:r w:rsidR="00CD4A8F" w:rsidRPr="00CD4A8F">
        <w:rPr>
          <w:rStyle w:val="Znakapoznpodarou"/>
        </w:rPr>
        <w:instrText xml:space="preserve"> NOTEREF _Ref185504859 \h </w:instrText>
      </w:r>
      <w:r w:rsidR="00CD4A8F">
        <w:rPr>
          <w:rStyle w:val="Znakapoznpodarou"/>
        </w:rPr>
        <w:instrText xml:space="preserve"> \* MERGEFORMAT </w:instrText>
      </w:r>
      <w:r w:rsidR="00CD4A8F" w:rsidRPr="00CD4A8F">
        <w:rPr>
          <w:rStyle w:val="Znakapoznpodarou"/>
        </w:rPr>
      </w:r>
      <w:r w:rsidR="00CD4A8F" w:rsidRPr="00CD4A8F">
        <w:rPr>
          <w:rStyle w:val="Znakapoznpodarou"/>
        </w:rPr>
        <w:fldChar w:fldCharType="separate"/>
      </w:r>
      <w:r w:rsidR="00FC437F">
        <w:rPr>
          <w:rStyle w:val="Znakapoznpodarou"/>
        </w:rPr>
        <w:t>4</w:t>
      </w:r>
      <w:r w:rsidR="00CD4A8F" w:rsidRPr="00CD4A8F">
        <w:rPr>
          <w:rStyle w:val="Znakapoznpodarou"/>
        </w:rPr>
        <w:fldChar w:fldCharType="end"/>
      </w:r>
      <w:r w:rsidR="0076515E" w:rsidRPr="00CD4A8F">
        <w:rPr>
          <w:rStyle w:val="Znakapoznpodarou"/>
          <w:rFonts w:asciiTheme="minorHAnsi" w:hAnsiTheme="minorHAnsi" w:cstheme="minorHAnsi"/>
        </w:rPr>
        <w:t xml:space="preserve"> </w:t>
      </w:r>
      <w:r w:rsidRPr="006A29C2">
        <w:rPr>
          <w:rFonts w:asciiTheme="minorHAnsi" w:hAnsiTheme="minorHAnsi" w:cstheme="minorHAnsi"/>
        </w:rPr>
        <w:t>byly vypracovány v souladu s právními předpisy.</w:t>
      </w:r>
    </w:p>
    <w:p w:rsidR="007756D7" w:rsidRPr="00A27FA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D</w:t>
      </w:r>
      <w:r w:rsidRPr="004F6D8E">
        <w:rPr>
          <w:rFonts w:cstheme="minorHAnsi"/>
        </w:rPr>
        <w:t>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</w:t>
      </w:r>
      <w:r>
        <w:rPr>
          <w:rFonts w:cstheme="minorHAnsi"/>
        </w:rPr>
        <w:t>.</w:t>
      </w:r>
    </w:p>
    <w:p w:rsidR="00AF484F" w:rsidRDefault="00AF484F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C90269" w:rsidRDefault="00C90269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C90269" w:rsidRDefault="00C90269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C90269" w:rsidRDefault="00C90269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C90269" w:rsidRDefault="00C90269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</w:p>
    <w:p w:rsidR="002D3BE7" w:rsidRDefault="002D3BE7" w:rsidP="002D3BE7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</w:t>
      </w:r>
      <w:r w:rsidR="00B52D0D">
        <w:rPr>
          <w:rFonts w:ascii="Times New Roman" w:hAnsi="Times New Roman"/>
          <w:b/>
          <w:sz w:val="24"/>
          <w:szCs w:val="24"/>
        </w:rPr>
        <w:t>I</w:t>
      </w:r>
    </w:p>
    <w:p w:rsidR="007756D7" w:rsidRDefault="007756D7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  <w:u w:val="single"/>
        </w:rPr>
      </w:pPr>
      <w:r w:rsidRPr="006A29C2">
        <w:rPr>
          <w:rFonts w:ascii="Times New Roman" w:hAnsi="Times New Roman"/>
          <w:b/>
          <w:sz w:val="24"/>
          <w:szCs w:val="24"/>
          <w:u w:val="single"/>
        </w:rPr>
        <w:t>Vyjádření auditora k ostatním informacím v případě, že je auditor pověřen ověřením zprávy o vztazích</w:t>
      </w:r>
    </w:p>
    <w:p w:rsidR="00C90269" w:rsidRPr="006A29C2" w:rsidRDefault="00C90269" w:rsidP="006A29C2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Times New Roman" w:hAnsi="Times New Roman"/>
          <w:b/>
          <w:sz w:val="24"/>
          <w:szCs w:val="24"/>
          <w:u w:val="single"/>
        </w:rPr>
      </w:pP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/>
        <w:jc w:val="both"/>
        <w:rPr>
          <w:rFonts w:ascii="Times New Roman" w:hAnsi="Times New Roman"/>
          <w:sz w:val="24"/>
          <w:szCs w:val="24"/>
        </w:rPr>
      </w:pPr>
      <w:r w:rsidRPr="006A29C2">
        <w:rPr>
          <w:rFonts w:ascii="Times New Roman" w:hAnsi="Times New Roman"/>
          <w:i/>
          <w:sz w:val="24"/>
          <w:szCs w:val="24"/>
        </w:rPr>
        <w:t xml:space="preserve">Účetní jednotka je akciovou společností </w:t>
      </w:r>
      <w:r w:rsidRPr="006A29C2">
        <w:rPr>
          <w:rFonts w:ascii="Times New Roman" w:hAnsi="Times New Roman"/>
          <w:b/>
          <w:i/>
          <w:sz w:val="24"/>
          <w:szCs w:val="24"/>
        </w:rPr>
        <w:t>s dualistickým systémem správy a řízení společnosti</w:t>
      </w:r>
      <w:r w:rsidRPr="006A29C2" w:rsidDel="00A27FA8">
        <w:rPr>
          <w:rFonts w:ascii="Times New Roman" w:hAnsi="Times New Roman"/>
          <w:i/>
          <w:sz w:val="24"/>
          <w:szCs w:val="24"/>
        </w:rPr>
        <w:t xml:space="preserve"> </w:t>
      </w:r>
      <w:r w:rsidRPr="006A29C2">
        <w:rPr>
          <w:rFonts w:ascii="Times New Roman" w:hAnsi="Times New Roman"/>
          <w:i/>
          <w:sz w:val="24"/>
          <w:szCs w:val="24"/>
        </w:rPr>
        <w:t xml:space="preserve">a je dle právních předpisů </w:t>
      </w:r>
      <w:r w:rsidRPr="006A29C2">
        <w:rPr>
          <w:rFonts w:ascii="Times New Roman" w:hAnsi="Times New Roman"/>
          <w:b/>
          <w:i/>
          <w:sz w:val="24"/>
          <w:szCs w:val="24"/>
        </w:rPr>
        <w:t>povinna sestavit výroční zprávu</w:t>
      </w:r>
      <w:r w:rsidRPr="006A29C2">
        <w:rPr>
          <w:rFonts w:ascii="Times New Roman" w:hAnsi="Times New Roman"/>
          <w:i/>
          <w:sz w:val="24"/>
          <w:szCs w:val="24"/>
        </w:rPr>
        <w:t xml:space="preserve">, jejíž součástí má být ověřovaná účetní závěrka sestavená za období končící 15. 12. 2016 a později. Auditor </w:t>
      </w:r>
      <w:r w:rsidRPr="006A29C2">
        <w:rPr>
          <w:rFonts w:ascii="Times New Roman" w:hAnsi="Times New Roman"/>
          <w:b/>
          <w:i/>
          <w:sz w:val="24"/>
          <w:szCs w:val="24"/>
        </w:rPr>
        <w:t xml:space="preserve">obdržel </w:t>
      </w:r>
      <w:r w:rsidRPr="006A29C2">
        <w:rPr>
          <w:rFonts w:ascii="Times New Roman" w:hAnsi="Times New Roman"/>
          <w:i/>
          <w:sz w:val="24"/>
          <w:szCs w:val="24"/>
        </w:rPr>
        <w:t xml:space="preserve">před datem vydání zprávy auditora úplnou výroční zprávu. Výrok k účetní závěrce byl bez výhrad. Výroční zpráva je </w:t>
      </w:r>
      <w:r w:rsidRPr="006A29C2">
        <w:rPr>
          <w:rFonts w:ascii="Times New Roman" w:hAnsi="Times New Roman"/>
          <w:b/>
          <w:i/>
          <w:sz w:val="24"/>
          <w:szCs w:val="24"/>
        </w:rPr>
        <w:t>v souladu s účetní závěrkou</w:t>
      </w:r>
      <w:r w:rsidRPr="006A29C2">
        <w:rPr>
          <w:rFonts w:ascii="Times New Roman" w:hAnsi="Times New Roman"/>
          <w:i/>
          <w:sz w:val="24"/>
          <w:szCs w:val="24"/>
        </w:rPr>
        <w:t xml:space="preserve">, byla </w:t>
      </w:r>
      <w:r w:rsidRPr="006A29C2">
        <w:rPr>
          <w:rFonts w:ascii="Times New Roman" w:hAnsi="Times New Roman"/>
          <w:b/>
          <w:i/>
          <w:sz w:val="24"/>
          <w:szCs w:val="24"/>
        </w:rPr>
        <w:t>sestavena v souladu s právními předpisy</w:t>
      </w:r>
      <w:r w:rsidRPr="006A29C2">
        <w:rPr>
          <w:rFonts w:ascii="Times New Roman" w:hAnsi="Times New Roman"/>
          <w:i/>
          <w:sz w:val="24"/>
          <w:szCs w:val="24"/>
        </w:rPr>
        <w:t xml:space="preserve"> a auditor ve výroční zprávě neidentifikoval </w:t>
      </w:r>
      <w:r w:rsidRPr="006A29C2">
        <w:rPr>
          <w:rFonts w:ascii="Times New Roman" w:hAnsi="Times New Roman"/>
          <w:b/>
          <w:i/>
          <w:sz w:val="24"/>
          <w:szCs w:val="24"/>
        </w:rPr>
        <w:t>žádnou významnou nesprávnost</w:t>
      </w:r>
      <w:r w:rsidRPr="006A29C2">
        <w:rPr>
          <w:rFonts w:ascii="Times New Roman" w:hAnsi="Times New Roman"/>
          <w:i/>
          <w:sz w:val="24"/>
          <w:szCs w:val="24"/>
        </w:rPr>
        <w:t xml:space="preserve">. Auditor je dále </w:t>
      </w:r>
      <w:r w:rsidRPr="006A29C2">
        <w:rPr>
          <w:rFonts w:ascii="Times New Roman" w:hAnsi="Times New Roman"/>
          <w:b/>
          <w:i/>
          <w:sz w:val="24"/>
          <w:szCs w:val="24"/>
        </w:rPr>
        <w:t>pověřen ověřením zprávy o vztazích</w:t>
      </w:r>
      <w:r w:rsidRPr="006A29C2">
        <w:rPr>
          <w:rFonts w:ascii="Times New Roman" w:hAnsi="Times New Roman"/>
          <w:i/>
          <w:sz w:val="24"/>
          <w:szCs w:val="24"/>
        </w:rPr>
        <w:t>.</w:t>
      </w:r>
    </w:p>
    <w:p w:rsidR="007756D7" w:rsidRPr="006A29C2" w:rsidRDefault="007756D7" w:rsidP="006A29C2">
      <w:pPr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sz w:val="24"/>
          <w:szCs w:val="24"/>
        </w:rPr>
      </w:pPr>
      <w:r w:rsidRPr="006A29C2">
        <w:rPr>
          <w:rFonts w:ascii="Times New Roman" w:hAnsi="Times New Roman"/>
          <w:sz w:val="24"/>
          <w:szCs w:val="24"/>
        </w:rPr>
        <w:t xml:space="preserve">Auditor vydává dvě zprávy: o </w:t>
      </w:r>
      <w:r w:rsidR="0017468C">
        <w:rPr>
          <w:rFonts w:ascii="Times New Roman" w:hAnsi="Times New Roman"/>
          <w:sz w:val="24"/>
          <w:szCs w:val="24"/>
        </w:rPr>
        <w:t>auditu</w:t>
      </w:r>
      <w:r w:rsidR="0017468C" w:rsidRPr="006A29C2">
        <w:rPr>
          <w:rFonts w:ascii="Times New Roman" w:hAnsi="Times New Roman"/>
          <w:sz w:val="24"/>
          <w:szCs w:val="24"/>
        </w:rPr>
        <w:t xml:space="preserve"> </w:t>
      </w:r>
      <w:r w:rsidRPr="006A29C2">
        <w:rPr>
          <w:rFonts w:ascii="Times New Roman" w:hAnsi="Times New Roman"/>
          <w:sz w:val="24"/>
          <w:szCs w:val="24"/>
        </w:rPr>
        <w:t xml:space="preserve">účetní závěrky a ověření zprávy o vztazích. Zpráva o </w:t>
      </w:r>
      <w:r w:rsidR="0017468C">
        <w:rPr>
          <w:rFonts w:ascii="Times New Roman" w:hAnsi="Times New Roman"/>
          <w:sz w:val="24"/>
          <w:szCs w:val="24"/>
        </w:rPr>
        <w:t>auditu</w:t>
      </w:r>
      <w:r w:rsidRPr="006A29C2">
        <w:rPr>
          <w:rFonts w:ascii="Times New Roman" w:hAnsi="Times New Roman"/>
          <w:sz w:val="24"/>
          <w:szCs w:val="24"/>
        </w:rPr>
        <w:t xml:space="preserve"> účetní závěrky bude obsahovat tento odstavec:</w:t>
      </w:r>
    </w:p>
    <w:p w:rsidR="007756D7" w:rsidRPr="00C046E1" w:rsidRDefault="007756D7" w:rsidP="007756D7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sz w:val="20"/>
          <w:szCs w:val="20"/>
        </w:rPr>
      </w:pPr>
    </w:p>
    <w:p w:rsidR="002D3BE7" w:rsidRPr="003F5968" w:rsidRDefault="002D3BE7" w:rsidP="002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:rsidR="007756D7" w:rsidRDefault="007756D7" w:rsidP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FA2474">
        <w:rPr>
          <w:rFonts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  <w:r w:rsidRPr="002530D1">
        <w:rPr>
          <w:rFonts w:cstheme="minorHAnsi"/>
        </w:rPr>
        <w:t xml:space="preserve"> Součástí ostatních informací uvedených ve výroční zprávě je také Zpráva o vztazích, </w:t>
      </w:r>
      <w:r>
        <w:rPr>
          <w:rFonts w:ascii="Verdana" w:hAnsi="Verdana" w:cs="Arial"/>
          <w:color w:val="000000"/>
          <w:sz w:val="20"/>
          <w:szCs w:val="20"/>
        </w:rPr>
        <w:t>k níž se též vyjadřujeme ve zvláštní zprávě / níže*</w:t>
      </w:r>
      <w:r w:rsidRPr="002530D1">
        <w:rPr>
          <w:rFonts w:cstheme="minorHAnsi"/>
        </w:rPr>
        <w:t xml:space="preserve">. </w:t>
      </w:r>
    </w:p>
    <w:p w:rsidR="007756D7" w:rsidRPr="003F596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F5968">
        <w:rPr>
          <w:rFonts w:cstheme="minorHAnsi"/>
        </w:rPr>
        <w:t>Náš výrok k účetní závěrce se k ostatním informacím nevztahuje</w:t>
      </w:r>
      <w:r>
        <w:rPr>
          <w:rFonts w:cstheme="minorHAnsi"/>
        </w:rPr>
        <w:t xml:space="preserve">. </w:t>
      </w:r>
      <w:r w:rsidRPr="003F5968">
        <w:rPr>
          <w:rFonts w:cstheme="minorHAnsi"/>
        </w:rPr>
        <w:t xml:space="preserve">Přesto je však součástí našich povinností souvisejících s </w:t>
      </w:r>
      <w:r>
        <w:rPr>
          <w:rFonts w:cstheme="minorHAnsi"/>
        </w:rPr>
        <w:t>auditem</w:t>
      </w:r>
      <w:r w:rsidRPr="003F5968">
        <w:rPr>
          <w:rFonts w:cstheme="minorHAnsi"/>
        </w:rPr>
        <w:t xml:space="preserve"> účetní závěrky seznámení se s ostatními informacemi a posouzení, zda ostatní informace nejsou ve významném (materiálním) nesouladu s účetní závěrkou či s našimi znalostmi o účetní jednotce získanými během </w:t>
      </w:r>
      <w:r>
        <w:rPr>
          <w:rFonts w:cstheme="minorHAnsi"/>
        </w:rPr>
        <w:t>provádění auditu</w:t>
      </w:r>
      <w:r w:rsidRPr="003F5968">
        <w:rPr>
          <w:rFonts w:cstheme="minorHAnsi"/>
        </w:rPr>
        <w:t xml:space="preserve"> nebo zda se jinak tyto informace nejeví jako významně (materiálně) nesprávné. Také posuzujeme, zda ostatní informace</w:t>
      </w:r>
      <w:r w:rsidR="0076515E">
        <w:rPr>
          <w:rFonts w:asciiTheme="minorHAnsi" w:hAnsiTheme="minorHAnsi" w:cstheme="minorHAnsi"/>
        </w:rPr>
        <w:t xml:space="preserve"> </w:t>
      </w:r>
      <w:r w:rsidR="0076515E" w:rsidRPr="0008452B">
        <w:rPr>
          <w:rFonts w:asciiTheme="minorHAnsi" w:hAnsiTheme="minorHAnsi" w:cstheme="minorHAnsi"/>
        </w:rPr>
        <w:t>[</w:t>
      </w:r>
      <w:r w:rsidR="0076515E" w:rsidRPr="00464B21">
        <w:rPr>
          <w:rFonts w:asciiTheme="minorHAnsi" w:hAnsiTheme="minorHAnsi" w:cstheme="minorHAnsi"/>
        </w:rPr>
        <w:t>s výjimkou zprávy o udržitelnosti]</w:t>
      </w:r>
      <w:bookmarkStart w:id="4" w:name="_Ref185505010"/>
      <w:r w:rsidR="00CD4A8F">
        <w:rPr>
          <w:rStyle w:val="Znakapoznpodarou"/>
          <w:rFonts w:asciiTheme="minorHAnsi" w:hAnsiTheme="minorHAnsi" w:cstheme="minorHAnsi"/>
        </w:rPr>
        <w:footnoteReference w:id="5"/>
      </w:r>
      <w:bookmarkEnd w:id="4"/>
      <w:r w:rsidR="0076515E" w:rsidRPr="00C1359B">
        <w:rPr>
          <w:rFonts w:ascii="Times New Roman" w:hAnsi="Times New Roman"/>
        </w:rPr>
        <w:t xml:space="preserve"> </w:t>
      </w:r>
      <w:r w:rsidRPr="003F5968">
        <w:rPr>
          <w:rFonts w:cstheme="minorHAnsi"/>
        </w:rPr>
        <w:t>byly ve všech významných (materiálních) ohledech vypracovány v souladu s příslušnými právními předpisy. Tímto posouzením se rozumí, zda ostatní informace</w:t>
      </w:r>
      <w:r w:rsidR="005A1D77">
        <w:rPr>
          <w:rFonts w:asciiTheme="minorHAnsi" w:hAnsiTheme="minorHAnsi" w:cstheme="minorHAnsi"/>
        </w:rPr>
        <w:t xml:space="preserve"> </w:t>
      </w:r>
      <w:r w:rsidR="005A1D77" w:rsidRPr="0008452B">
        <w:rPr>
          <w:rFonts w:asciiTheme="minorHAnsi" w:hAnsiTheme="minorHAnsi" w:cstheme="minorHAnsi"/>
        </w:rPr>
        <w:t>[</w:t>
      </w:r>
      <w:r w:rsidR="005A1D77" w:rsidRPr="00464B21">
        <w:rPr>
          <w:rFonts w:asciiTheme="minorHAnsi" w:hAnsiTheme="minorHAnsi" w:cstheme="minorHAnsi"/>
        </w:rPr>
        <w:t>s výjimkou zprávy o udržitelnosti]</w:t>
      </w:r>
      <w:r w:rsidR="00355669" w:rsidRPr="00355669">
        <w:rPr>
          <w:rStyle w:val="Znakapoznpodarou"/>
        </w:rPr>
        <w:fldChar w:fldCharType="begin"/>
      </w:r>
      <w:r w:rsidR="00355669" w:rsidRPr="00355669">
        <w:rPr>
          <w:rStyle w:val="Znakapoznpodarou"/>
        </w:rPr>
        <w:instrText xml:space="preserve"> NOTEREF _Ref185505010 \h </w:instrText>
      </w:r>
      <w:r w:rsidR="00355669">
        <w:rPr>
          <w:rStyle w:val="Znakapoznpodarou"/>
        </w:rPr>
        <w:instrText xml:space="preserve"> \* MERGEFORMAT </w:instrText>
      </w:r>
      <w:r w:rsidR="00355669" w:rsidRPr="00355669">
        <w:rPr>
          <w:rStyle w:val="Znakapoznpodarou"/>
        </w:rPr>
      </w:r>
      <w:r w:rsidR="00355669" w:rsidRPr="00355669">
        <w:rPr>
          <w:rStyle w:val="Znakapoznpodarou"/>
        </w:rPr>
        <w:fldChar w:fldCharType="separate"/>
      </w:r>
      <w:r w:rsidR="00FC437F">
        <w:rPr>
          <w:rStyle w:val="Znakapoznpodarou"/>
        </w:rPr>
        <w:t>5</w:t>
      </w:r>
      <w:r w:rsidR="00355669" w:rsidRPr="00355669">
        <w:rPr>
          <w:rStyle w:val="Znakapoznpodarou"/>
        </w:rPr>
        <w:fldChar w:fldCharType="end"/>
      </w:r>
      <w:r w:rsidR="005A1D77" w:rsidRPr="00C1359B">
        <w:rPr>
          <w:rFonts w:ascii="Times New Roman" w:hAnsi="Times New Roman"/>
        </w:rPr>
        <w:t xml:space="preserve"> </w:t>
      </w:r>
      <w:r w:rsidRPr="003F5968">
        <w:rPr>
          <w:rFonts w:cstheme="minorHAnsi"/>
        </w:rPr>
        <w:t>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:rsidR="007756D7" w:rsidRPr="003F5968" w:rsidRDefault="007756D7" w:rsidP="006A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F5968">
        <w:rPr>
          <w:rFonts w:cstheme="minorHAnsi"/>
        </w:rPr>
        <w:t xml:space="preserve">Na základě </w:t>
      </w:r>
      <w:r>
        <w:rPr>
          <w:rFonts w:cstheme="minorHAnsi"/>
        </w:rPr>
        <w:t>provedených postupů, do míry, ji</w:t>
      </w:r>
      <w:r w:rsidRPr="003F5968">
        <w:rPr>
          <w:rFonts w:cstheme="minorHAnsi"/>
        </w:rPr>
        <w:t>ž dokážeme posoudit, uvádíme, že</w:t>
      </w:r>
    </w:p>
    <w:p w:rsidR="007756D7" w:rsidRPr="003F5968" w:rsidRDefault="007756D7" w:rsidP="007756D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cstheme="minorHAnsi"/>
        </w:rPr>
      </w:pPr>
      <w:r w:rsidRPr="003F5968">
        <w:rPr>
          <w:rFonts w:cstheme="minorHAnsi"/>
        </w:rPr>
        <w:t>ostatní informace</w:t>
      </w:r>
      <w:r>
        <w:rPr>
          <w:rFonts w:cstheme="minorHAnsi"/>
        </w:rPr>
        <w:t>, které popisují skutečnosti, je</w:t>
      </w:r>
      <w:r w:rsidRPr="003F5968">
        <w:rPr>
          <w:rFonts w:cstheme="minorHAnsi"/>
        </w:rPr>
        <w:t>ž jsou též předmětem zobrazení v účetní závěrce, jsou ve všech významných (materiálních) ohledech v souladu s účetní závěrkou a</w:t>
      </w:r>
    </w:p>
    <w:p w:rsidR="007756D7" w:rsidRPr="003F5968" w:rsidRDefault="007756D7" w:rsidP="007756D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cstheme="minorHAnsi"/>
        </w:rPr>
      </w:pPr>
      <w:r w:rsidRPr="003F5968">
        <w:rPr>
          <w:rFonts w:cstheme="minorHAnsi"/>
        </w:rPr>
        <w:t>ostatní informace</w:t>
      </w:r>
      <w:r w:rsidR="0076515E">
        <w:rPr>
          <w:rFonts w:asciiTheme="minorHAnsi" w:hAnsiTheme="minorHAnsi" w:cstheme="minorHAnsi"/>
        </w:rPr>
        <w:t xml:space="preserve"> </w:t>
      </w:r>
      <w:r w:rsidR="0076515E" w:rsidRPr="0008452B">
        <w:rPr>
          <w:rFonts w:asciiTheme="minorHAnsi" w:hAnsiTheme="minorHAnsi" w:cstheme="minorHAnsi"/>
        </w:rPr>
        <w:t>[</w:t>
      </w:r>
      <w:r w:rsidR="0076515E" w:rsidRPr="00464B21">
        <w:rPr>
          <w:rFonts w:asciiTheme="minorHAnsi" w:hAnsiTheme="minorHAnsi" w:cstheme="minorHAnsi"/>
        </w:rPr>
        <w:t>s výjimkou zprávy o udržitelnosti]</w:t>
      </w:r>
      <w:r w:rsidR="00355669" w:rsidRPr="00355669">
        <w:rPr>
          <w:rStyle w:val="Znakapoznpodarou"/>
        </w:rPr>
        <w:fldChar w:fldCharType="begin"/>
      </w:r>
      <w:r w:rsidR="00355669" w:rsidRPr="00355669">
        <w:rPr>
          <w:rStyle w:val="Znakapoznpodarou"/>
        </w:rPr>
        <w:instrText xml:space="preserve"> NOTEREF _Ref185505010 \h </w:instrText>
      </w:r>
      <w:r w:rsidR="00355669">
        <w:rPr>
          <w:rStyle w:val="Znakapoznpodarou"/>
        </w:rPr>
        <w:instrText xml:space="preserve"> \* MERGEFORMAT </w:instrText>
      </w:r>
      <w:r w:rsidR="00355669" w:rsidRPr="00355669">
        <w:rPr>
          <w:rStyle w:val="Znakapoznpodarou"/>
        </w:rPr>
      </w:r>
      <w:r w:rsidR="00355669" w:rsidRPr="00355669">
        <w:rPr>
          <w:rStyle w:val="Znakapoznpodarou"/>
        </w:rPr>
        <w:fldChar w:fldCharType="separate"/>
      </w:r>
      <w:r w:rsidR="00FC437F">
        <w:rPr>
          <w:rStyle w:val="Znakapoznpodarou"/>
        </w:rPr>
        <w:t>5</w:t>
      </w:r>
      <w:r w:rsidR="00355669" w:rsidRPr="00355669">
        <w:rPr>
          <w:rStyle w:val="Znakapoznpodarou"/>
        </w:rPr>
        <w:fldChar w:fldCharType="end"/>
      </w:r>
      <w:r w:rsidR="0076515E" w:rsidRPr="00355669">
        <w:rPr>
          <w:rStyle w:val="Znakapoznpodarou"/>
        </w:rPr>
        <w:t xml:space="preserve"> </w:t>
      </w:r>
      <w:r w:rsidRPr="003F5968">
        <w:rPr>
          <w:rFonts w:cstheme="minorHAnsi"/>
        </w:rPr>
        <w:t>byly vypracovány v souladu s právními předpisy.</w:t>
      </w:r>
    </w:p>
    <w:p w:rsidR="007756D7" w:rsidRPr="003F5968" w:rsidRDefault="007756D7" w:rsidP="0077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theme="minorHAnsi"/>
        </w:rPr>
      </w:pPr>
      <w:r w:rsidRPr="003F5968">
        <w:rPr>
          <w:rFonts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:rsidR="007756D7" w:rsidRPr="00890668" w:rsidRDefault="007756D7" w:rsidP="007756D7">
      <w:pPr>
        <w:spacing w:before="120"/>
        <w:rPr>
          <w:rFonts w:ascii="Times New Roman" w:hAnsi="Times New Roman"/>
          <w:szCs w:val="20"/>
        </w:rPr>
      </w:pPr>
      <w:r w:rsidRPr="00B15E52">
        <w:rPr>
          <w:rFonts w:ascii="Times New Roman" w:hAnsi="Times New Roman"/>
          <w:szCs w:val="20"/>
        </w:rPr>
        <w:t>* Je třeba upravit dle toho, zda se vydávají dvě zprávy nebo se tyto zprávy sloučí do jedné (viz níže).</w:t>
      </w:r>
    </w:p>
    <w:p w:rsidR="00C90269" w:rsidRDefault="00C90269" w:rsidP="007756D7">
      <w:pPr>
        <w:rPr>
          <w:b/>
        </w:rPr>
      </w:pPr>
    </w:p>
    <w:p w:rsidR="007756D7" w:rsidRPr="006A29C2" w:rsidRDefault="007756D7" w:rsidP="007756D7">
      <w:pPr>
        <w:rPr>
          <w:b/>
        </w:rPr>
      </w:pPr>
      <w:bookmarkStart w:id="5" w:name="_GoBack"/>
      <w:bookmarkEnd w:id="5"/>
      <w:r w:rsidRPr="006A29C2">
        <w:rPr>
          <w:b/>
        </w:rPr>
        <w:lastRenderedPageBreak/>
        <w:t>Zpráva o ověření zprávy o vztazích</w:t>
      </w:r>
    </w:p>
    <w:p w:rsidR="00FE7ED4" w:rsidRDefault="007756D7" w:rsidP="007756D7">
      <w:pPr>
        <w:jc w:val="both"/>
        <w:rPr>
          <w:rFonts w:ascii="Times New Roman" w:hAnsi="Times New Roman"/>
        </w:rPr>
      </w:pPr>
      <w:r w:rsidRPr="002C5A4C">
        <w:rPr>
          <w:rFonts w:ascii="Times New Roman" w:hAnsi="Times New Roman"/>
        </w:rPr>
        <w:t>O ověření zprávy o vztazích auditor informuje v samostatné zprávě dle AS 56</w:t>
      </w:r>
      <w:r w:rsidR="00FE7ED4">
        <w:rPr>
          <w:rFonts w:ascii="Times New Roman" w:hAnsi="Times New Roman"/>
        </w:rPr>
        <w:t xml:space="preserve"> - s ohledem na délku a obsáhlost zprávy o auditu účetní závěrky se použití samostatné zprávy jeví jako </w:t>
      </w:r>
      <w:r w:rsidR="002C5A4C">
        <w:rPr>
          <w:rFonts w:ascii="Times New Roman" w:hAnsi="Times New Roman"/>
        </w:rPr>
        <w:t>nej</w:t>
      </w:r>
      <w:r w:rsidR="00FE7ED4">
        <w:rPr>
          <w:rFonts w:ascii="Times New Roman" w:hAnsi="Times New Roman"/>
        </w:rPr>
        <w:t>vhodnější.</w:t>
      </w:r>
    </w:p>
    <w:p w:rsidR="007756D7" w:rsidRPr="006A29C2" w:rsidRDefault="007756D7" w:rsidP="007756D7">
      <w:pPr>
        <w:jc w:val="both"/>
        <w:rPr>
          <w:rFonts w:ascii="Times New Roman" w:hAnsi="Times New Roman"/>
        </w:rPr>
      </w:pPr>
      <w:r w:rsidRPr="002C5A4C">
        <w:rPr>
          <w:rFonts w:ascii="Times New Roman" w:hAnsi="Times New Roman"/>
        </w:rPr>
        <w:t xml:space="preserve">Alternativně (např. pokud se auditor tak zavázal ve smlouvě), auditor může vydat jednu „celkovou“ zprávu zahrnující jak zprávu o </w:t>
      </w:r>
      <w:r w:rsidR="0017468C">
        <w:rPr>
          <w:rFonts w:ascii="Times New Roman" w:hAnsi="Times New Roman"/>
        </w:rPr>
        <w:t>auditu</w:t>
      </w:r>
      <w:r w:rsidR="0017468C" w:rsidRPr="002C5A4C">
        <w:rPr>
          <w:rFonts w:ascii="Times New Roman" w:hAnsi="Times New Roman"/>
        </w:rPr>
        <w:t xml:space="preserve"> </w:t>
      </w:r>
      <w:r w:rsidRPr="002C5A4C">
        <w:rPr>
          <w:rFonts w:ascii="Times New Roman" w:hAnsi="Times New Roman"/>
        </w:rPr>
        <w:t>účetní závěrky, tak zprávu o ověření zprávy o vztazích. V takové</w:t>
      </w:r>
      <w:r w:rsidR="0017468C">
        <w:rPr>
          <w:rFonts w:ascii="Times New Roman" w:hAnsi="Times New Roman"/>
        </w:rPr>
        <w:t>m</w:t>
      </w:r>
      <w:r w:rsidRPr="002C5A4C">
        <w:rPr>
          <w:rFonts w:ascii="Times New Roman" w:hAnsi="Times New Roman"/>
        </w:rPr>
        <w:t xml:space="preserve"> případě do zprávy o </w:t>
      </w:r>
      <w:r w:rsidR="0017468C">
        <w:rPr>
          <w:rFonts w:ascii="Times New Roman" w:hAnsi="Times New Roman"/>
        </w:rPr>
        <w:t xml:space="preserve">auditu </w:t>
      </w:r>
      <w:r w:rsidRPr="002C5A4C">
        <w:rPr>
          <w:rFonts w:ascii="Times New Roman" w:hAnsi="Times New Roman"/>
        </w:rPr>
        <w:t>účetní závěrky přidá za oddíl „Odpovědnost auditora za audit účetní závěrky“ oddíl „Zpráva o vztazích“, v němž uvede zprávu o ověření zprávy o vztazích se všemi náležitostmi dle AS 56. V takovém případě bude však nezbytné, aby první část zprávy auditora obsahující výrok, základ pro výrok, hlavní záležitosti auditu, vyjádření k ostat</w:t>
      </w:r>
      <w:r w:rsidRPr="006A29C2">
        <w:rPr>
          <w:rFonts w:ascii="Times New Roman" w:hAnsi="Times New Roman"/>
        </w:rPr>
        <w:t>ním informacím, odpovědnost účetní jednotky a odpovědnost auditora byla nadepsána „Zpráva o auditu účetní závěrky“.</w:t>
      </w:r>
    </w:p>
    <w:p w:rsidR="006A367B" w:rsidRPr="0018278C" w:rsidRDefault="006A367B" w:rsidP="006A367B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</w:p>
    <w:sectPr w:rsidR="006A367B" w:rsidRPr="0018278C" w:rsidSect="00A318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2E5" w:rsidRDefault="000452E5" w:rsidP="002D72F8">
      <w:pPr>
        <w:spacing w:after="0" w:line="240" w:lineRule="auto"/>
      </w:pPr>
      <w:r>
        <w:separator/>
      </w:r>
    </w:p>
  </w:endnote>
  <w:endnote w:type="continuationSeparator" w:id="0">
    <w:p w:rsidR="000452E5" w:rsidRDefault="000452E5" w:rsidP="002D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2E5" w:rsidRDefault="000452E5" w:rsidP="002D72F8">
      <w:pPr>
        <w:spacing w:after="0" w:line="240" w:lineRule="auto"/>
      </w:pPr>
      <w:r>
        <w:separator/>
      </w:r>
    </w:p>
  </w:footnote>
  <w:footnote w:type="continuationSeparator" w:id="0">
    <w:p w:rsidR="000452E5" w:rsidRDefault="000452E5" w:rsidP="002D72F8">
      <w:pPr>
        <w:spacing w:after="0" w:line="240" w:lineRule="auto"/>
      </w:pPr>
      <w:r>
        <w:continuationSeparator/>
      </w:r>
    </w:p>
  </w:footnote>
  <w:footnote w:id="1">
    <w:p w:rsidR="00545F83" w:rsidRPr="00CB34DA" w:rsidRDefault="00545F83">
      <w:pPr>
        <w:pStyle w:val="Textpoznpodarou"/>
        <w:rPr>
          <w:sz w:val="18"/>
          <w:szCs w:val="18"/>
        </w:rPr>
      </w:pPr>
      <w:r w:rsidRPr="00CB34DA">
        <w:rPr>
          <w:rStyle w:val="Znakapoznpodarou"/>
          <w:sz w:val="18"/>
          <w:szCs w:val="18"/>
        </w:rPr>
        <w:footnoteRef/>
      </w:r>
      <w:r w:rsidRPr="00CB34DA">
        <w:rPr>
          <w:sz w:val="18"/>
          <w:szCs w:val="18"/>
        </w:rPr>
        <w:t xml:space="preserve"> </w:t>
      </w:r>
      <w:r w:rsidR="008E3459" w:rsidRPr="00CB34DA">
        <w:rPr>
          <w:sz w:val="18"/>
          <w:szCs w:val="18"/>
        </w:rPr>
        <w:t>Je možné vynechat,</w:t>
      </w:r>
      <w:r w:rsidR="00BB7071" w:rsidRPr="00CB34DA">
        <w:rPr>
          <w:sz w:val="18"/>
          <w:szCs w:val="18"/>
        </w:rPr>
        <w:t xml:space="preserve"> </w:t>
      </w:r>
      <w:r w:rsidR="008E3459" w:rsidRPr="00CB34DA">
        <w:rPr>
          <w:sz w:val="18"/>
          <w:szCs w:val="18"/>
        </w:rPr>
        <w:t>pokud účetní jednotka nemá povinnost vyhotovit</w:t>
      </w:r>
      <w:r w:rsidR="00BB7071" w:rsidRPr="00CB34DA">
        <w:rPr>
          <w:sz w:val="18"/>
          <w:szCs w:val="18"/>
        </w:rPr>
        <w:t xml:space="preserve"> a nevyhotovuje</w:t>
      </w:r>
      <w:r w:rsidR="008E3459" w:rsidRPr="00CB34DA">
        <w:rPr>
          <w:sz w:val="18"/>
          <w:szCs w:val="18"/>
        </w:rPr>
        <w:t xml:space="preserve"> zprávu o udržitelnosti</w:t>
      </w:r>
      <w:r w:rsidRPr="00CB34DA">
        <w:rPr>
          <w:sz w:val="18"/>
          <w:szCs w:val="18"/>
        </w:rPr>
        <w:t>.</w:t>
      </w:r>
    </w:p>
  </w:footnote>
  <w:footnote w:id="2">
    <w:p w:rsidR="00545F83" w:rsidRPr="00CB34DA" w:rsidRDefault="00545F83">
      <w:pPr>
        <w:pStyle w:val="Textpoznpodarou"/>
        <w:rPr>
          <w:sz w:val="18"/>
          <w:szCs w:val="18"/>
        </w:rPr>
      </w:pPr>
      <w:r w:rsidRPr="00CB34DA">
        <w:rPr>
          <w:rStyle w:val="Znakapoznpodarou"/>
          <w:sz w:val="18"/>
          <w:szCs w:val="18"/>
        </w:rPr>
        <w:footnoteRef/>
      </w:r>
      <w:r w:rsidRPr="00CB34DA">
        <w:rPr>
          <w:sz w:val="18"/>
          <w:szCs w:val="18"/>
        </w:rPr>
        <w:t xml:space="preserve"> </w:t>
      </w:r>
      <w:r w:rsidR="00CB34DA" w:rsidRPr="00CB34DA">
        <w:rPr>
          <w:sz w:val="18"/>
          <w:szCs w:val="18"/>
        </w:rPr>
        <w:t>Je možné vynechat, pokud účetní jednotka nemá povinnost vyhotovit a nevyhotovuje zprávu o udržitelnosti.</w:t>
      </w:r>
    </w:p>
  </w:footnote>
  <w:footnote w:id="3">
    <w:p w:rsidR="009B4502" w:rsidRDefault="00CB34DA">
      <w:pPr>
        <w:pStyle w:val="Textpoznpodarou"/>
      </w:pPr>
      <w:r w:rsidRPr="00CB34DA">
        <w:rPr>
          <w:rStyle w:val="Znakapoznpodarou"/>
          <w:sz w:val="18"/>
          <w:szCs w:val="18"/>
        </w:rPr>
        <w:footnoteRef/>
      </w:r>
      <w:r w:rsidRPr="00CB34DA">
        <w:rPr>
          <w:sz w:val="18"/>
          <w:szCs w:val="18"/>
        </w:rPr>
        <w:t xml:space="preserve"> Je možné vynechat, pokud účetní jednotka nemá povinnost vyhotovit a nevyhotovuje zprávu o udržitelnosti.</w:t>
      </w:r>
    </w:p>
  </w:footnote>
  <w:footnote w:id="4">
    <w:p w:rsidR="00CD4A8F" w:rsidRDefault="006235F0">
      <w:pPr>
        <w:pStyle w:val="Textpoznpodarou"/>
      </w:pPr>
      <w:r w:rsidRPr="00CB34DA">
        <w:rPr>
          <w:rStyle w:val="Znakapoznpodarou"/>
          <w:sz w:val="18"/>
          <w:szCs w:val="18"/>
        </w:rPr>
        <w:footnoteRef/>
      </w:r>
      <w:r w:rsidRPr="00CB34DA">
        <w:rPr>
          <w:sz w:val="18"/>
          <w:szCs w:val="18"/>
        </w:rPr>
        <w:t xml:space="preserve"> Je možné vynechat, pokud účetní jednotka nemá povinnost vyhotovit a nevyhotovuje zprávu o udržitelnosti.</w:t>
      </w:r>
    </w:p>
  </w:footnote>
  <w:footnote w:id="5">
    <w:p w:rsidR="00CD4A8F" w:rsidRDefault="00CD4A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B4540" w:rsidRPr="00CB34DA">
        <w:rPr>
          <w:sz w:val="18"/>
          <w:szCs w:val="18"/>
        </w:rPr>
        <w:t>Je možné vynechat, pokud účetní jednotka nemá povinnost vyhotovit a nevyhotovuje zprávu o udržitelnosti.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F82"/>
    <w:multiLevelType w:val="hybridMultilevel"/>
    <w:tmpl w:val="5AEA3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6A6C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3BAF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274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92C3F"/>
    <w:multiLevelType w:val="hybridMultilevel"/>
    <w:tmpl w:val="408EF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8"/>
    <w:rsid w:val="00004CA5"/>
    <w:rsid w:val="000323BA"/>
    <w:rsid w:val="000452E5"/>
    <w:rsid w:val="00063D1D"/>
    <w:rsid w:val="00065A98"/>
    <w:rsid w:val="00080150"/>
    <w:rsid w:val="000B6B89"/>
    <w:rsid w:val="000C166F"/>
    <w:rsid w:val="000E71E7"/>
    <w:rsid w:val="00102EF4"/>
    <w:rsid w:val="001321D9"/>
    <w:rsid w:val="00150D0E"/>
    <w:rsid w:val="00152E3E"/>
    <w:rsid w:val="0017468C"/>
    <w:rsid w:val="0018278C"/>
    <w:rsid w:val="001A12AA"/>
    <w:rsid w:val="001A4E20"/>
    <w:rsid w:val="001B54A0"/>
    <w:rsid w:val="001C64F8"/>
    <w:rsid w:val="001C749E"/>
    <w:rsid w:val="001D3724"/>
    <w:rsid w:val="001F3D78"/>
    <w:rsid w:val="002227AD"/>
    <w:rsid w:val="00225097"/>
    <w:rsid w:val="0023260E"/>
    <w:rsid w:val="00257976"/>
    <w:rsid w:val="00257BCB"/>
    <w:rsid w:val="00282C8C"/>
    <w:rsid w:val="0029697F"/>
    <w:rsid w:val="002A38EF"/>
    <w:rsid w:val="002C5A4C"/>
    <w:rsid w:val="002D3BE7"/>
    <w:rsid w:val="002D72F8"/>
    <w:rsid w:val="002F09F4"/>
    <w:rsid w:val="002F1439"/>
    <w:rsid w:val="002F2F94"/>
    <w:rsid w:val="003505FC"/>
    <w:rsid w:val="00355669"/>
    <w:rsid w:val="00357379"/>
    <w:rsid w:val="003E5643"/>
    <w:rsid w:val="003F5968"/>
    <w:rsid w:val="00402A7A"/>
    <w:rsid w:val="00421D80"/>
    <w:rsid w:val="004230F2"/>
    <w:rsid w:val="004300B7"/>
    <w:rsid w:val="00434E1F"/>
    <w:rsid w:val="00436F71"/>
    <w:rsid w:val="00482420"/>
    <w:rsid w:val="004A4AB8"/>
    <w:rsid w:val="004C76E6"/>
    <w:rsid w:val="004C79E6"/>
    <w:rsid w:val="004E15CF"/>
    <w:rsid w:val="0052272E"/>
    <w:rsid w:val="00541F96"/>
    <w:rsid w:val="005426A6"/>
    <w:rsid w:val="00545F83"/>
    <w:rsid w:val="0055799E"/>
    <w:rsid w:val="00584880"/>
    <w:rsid w:val="005A1D77"/>
    <w:rsid w:val="005A6B49"/>
    <w:rsid w:val="005B68FD"/>
    <w:rsid w:val="005E388B"/>
    <w:rsid w:val="006048FD"/>
    <w:rsid w:val="006235F0"/>
    <w:rsid w:val="00653EED"/>
    <w:rsid w:val="00667900"/>
    <w:rsid w:val="006878F5"/>
    <w:rsid w:val="006A05F9"/>
    <w:rsid w:val="006A29C2"/>
    <w:rsid w:val="006A367B"/>
    <w:rsid w:val="006A739A"/>
    <w:rsid w:val="006C47C3"/>
    <w:rsid w:val="006E04F3"/>
    <w:rsid w:val="006E1CED"/>
    <w:rsid w:val="006F01A6"/>
    <w:rsid w:val="006F17A5"/>
    <w:rsid w:val="007001BE"/>
    <w:rsid w:val="00707044"/>
    <w:rsid w:val="0074181B"/>
    <w:rsid w:val="0076515E"/>
    <w:rsid w:val="00774ABA"/>
    <w:rsid w:val="007756D7"/>
    <w:rsid w:val="007930B9"/>
    <w:rsid w:val="007935B8"/>
    <w:rsid w:val="007B48C3"/>
    <w:rsid w:val="007C1470"/>
    <w:rsid w:val="008254AC"/>
    <w:rsid w:val="0083407B"/>
    <w:rsid w:val="0085022F"/>
    <w:rsid w:val="00853E48"/>
    <w:rsid w:val="00875088"/>
    <w:rsid w:val="00877229"/>
    <w:rsid w:val="008843A5"/>
    <w:rsid w:val="008B4114"/>
    <w:rsid w:val="008E3459"/>
    <w:rsid w:val="008F1AEE"/>
    <w:rsid w:val="00920C4D"/>
    <w:rsid w:val="0097004B"/>
    <w:rsid w:val="00993FEA"/>
    <w:rsid w:val="009B0E89"/>
    <w:rsid w:val="009B4502"/>
    <w:rsid w:val="009C18BC"/>
    <w:rsid w:val="009D22E3"/>
    <w:rsid w:val="009F36D2"/>
    <w:rsid w:val="009F52D4"/>
    <w:rsid w:val="00A01B77"/>
    <w:rsid w:val="00A31824"/>
    <w:rsid w:val="00A54C2C"/>
    <w:rsid w:val="00A9201E"/>
    <w:rsid w:val="00AD22A6"/>
    <w:rsid w:val="00AD6F11"/>
    <w:rsid w:val="00AF484F"/>
    <w:rsid w:val="00B073DE"/>
    <w:rsid w:val="00B11958"/>
    <w:rsid w:val="00B52D0D"/>
    <w:rsid w:val="00B80310"/>
    <w:rsid w:val="00B8130E"/>
    <w:rsid w:val="00B95343"/>
    <w:rsid w:val="00BB7071"/>
    <w:rsid w:val="00BF4BC7"/>
    <w:rsid w:val="00C47EAC"/>
    <w:rsid w:val="00C610C4"/>
    <w:rsid w:val="00C70C01"/>
    <w:rsid w:val="00C746F6"/>
    <w:rsid w:val="00C90269"/>
    <w:rsid w:val="00CA0674"/>
    <w:rsid w:val="00CA7704"/>
    <w:rsid w:val="00CB34DA"/>
    <w:rsid w:val="00CB4B18"/>
    <w:rsid w:val="00CD4A8F"/>
    <w:rsid w:val="00D05769"/>
    <w:rsid w:val="00D15A18"/>
    <w:rsid w:val="00D203C8"/>
    <w:rsid w:val="00D528B7"/>
    <w:rsid w:val="00D65D96"/>
    <w:rsid w:val="00D70E85"/>
    <w:rsid w:val="00D827ED"/>
    <w:rsid w:val="00DB4540"/>
    <w:rsid w:val="00DC4212"/>
    <w:rsid w:val="00DC6163"/>
    <w:rsid w:val="00DE1660"/>
    <w:rsid w:val="00DE1DFB"/>
    <w:rsid w:val="00E034A3"/>
    <w:rsid w:val="00E14F60"/>
    <w:rsid w:val="00E17AE1"/>
    <w:rsid w:val="00E21CA4"/>
    <w:rsid w:val="00E607D0"/>
    <w:rsid w:val="00E72AC1"/>
    <w:rsid w:val="00EB4C5F"/>
    <w:rsid w:val="00F006F4"/>
    <w:rsid w:val="00F166A3"/>
    <w:rsid w:val="00F3624B"/>
    <w:rsid w:val="00F56A6C"/>
    <w:rsid w:val="00F747E6"/>
    <w:rsid w:val="00F950E8"/>
    <w:rsid w:val="00F952F4"/>
    <w:rsid w:val="00FB1143"/>
    <w:rsid w:val="00FC12A0"/>
    <w:rsid w:val="00FC437F"/>
    <w:rsid w:val="00FD388D"/>
    <w:rsid w:val="00FE7ED4"/>
    <w:rsid w:val="00FF1A21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C01D"/>
  <w15:docId w15:val="{FCD806CE-E166-4440-870F-10359607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3559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KACR - Alena Beranova</cp:lastModifiedBy>
  <cp:revision>3</cp:revision>
  <cp:lastPrinted>2025-01-20T08:15:00Z</cp:lastPrinted>
  <dcterms:created xsi:type="dcterms:W3CDTF">2025-01-23T08:29:00Z</dcterms:created>
  <dcterms:modified xsi:type="dcterms:W3CDTF">2025-01-23T11:42:00Z</dcterms:modified>
</cp:coreProperties>
</file>